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附件1</w:t>
      </w:r>
    </w:p>
    <w:p>
      <w:pPr>
        <w:jc w:val="center"/>
        <w:rPr>
          <w:rFonts w:ascii="宋体" w:hAnsi="宋体" w:cs="方正小标宋简体"/>
          <w:sz w:val="30"/>
          <w:szCs w:val="30"/>
        </w:rPr>
      </w:pPr>
      <w:r>
        <w:rPr>
          <w:rFonts w:hint="eastAsia" w:ascii="宋体" w:hAnsi="宋体" w:cs="方正小标宋简体"/>
          <w:sz w:val="32"/>
          <w:szCs w:val="32"/>
        </w:rPr>
        <w:t xml:space="preserve"> </w:t>
      </w:r>
      <w:r>
        <w:rPr>
          <w:rFonts w:hint="eastAsia" w:ascii="宋体" w:hAnsi="宋体" w:cs="方正小标宋简体"/>
          <w:sz w:val="30"/>
          <w:szCs w:val="30"/>
        </w:rPr>
        <w:t xml:space="preserve"> 遂昌</w:t>
      </w:r>
      <w:r>
        <w:rPr>
          <w:rFonts w:hint="eastAsia" w:ascii="宋体" w:hAnsi="宋体" w:cs="方正小标宋简体"/>
          <w:sz w:val="30"/>
          <w:szCs w:val="30"/>
          <w:lang w:eastAsia="zh-CN"/>
        </w:rPr>
        <w:t>豇豆</w:t>
      </w:r>
      <w:r>
        <w:rPr>
          <w:rFonts w:hint="eastAsia" w:ascii="宋体" w:hAnsi="宋体" w:cs="方正小标宋简体"/>
          <w:sz w:val="30"/>
          <w:szCs w:val="30"/>
        </w:rPr>
        <w:t>标准化生产示范基地申报表</w:t>
      </w:r>
    </w:p>
    <w:tbl>
      <w:tblPr>
        <w:tblStyle w:val="4"/>
        <w:tblW w:w="8309" w:type="dxa"/>
        <w:tblInd w:w="1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1537"/>
        <w:gridCol w:w="2388"/>
        <w:gridCol w:w="2162"/>
        <w:gridCol w:w="22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70" w:hRule="exact"/>
        </w:trPr>
        <w:tc>
          <w:tcPr>
            <w:tcW w:w="153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0"/>
                <w:sz w:val="24"/>
              </w:rPr>
              <w:t>主体名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称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基地面积（亩）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80" w:hRule="exact"/>
        </w:trPr>
        <w:tc>
          <w:tcPr>
            <w:tcW w:w="153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负责人姓名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电话/手机号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36" w:hRule="exact"/>
        </w:trPr>
        <w:tc>
          <w:tcPr>
            <w:tcW w:w="153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地    址</w:t>
            </w:r>
          </w:p>
        </w:tc>
        <w:tc>
          <w:tcPr>
            <w:tcW w:w="6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73" w:hRule="atLeast"/>
        </w:trPr>
        <w:tc>
          <w:tcPr>
            <w:tcW w:w="153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基地主体</w:t>
            </w:r>
          </w:p>
        </w:tc>
        <w:tc>
          <w:tcPr>
            <w:tcW w:w="6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专业大户□  家庭农场□  农民合作社□  农业企业□ 其他□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101" w:hRule="atLeast"/>
        </w:trPr>
        <w:tc>
          <w:tcPr>
            <w:tcW w:w="153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质量安全</w:t>
            </w:r>
          </w:p>
        </w:tc>
        <w:tc>
          <w:tcPr>
            <w:tcW w:w="6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近三年来，未发生重大农产品质量安全事故、污染事件或重大动物疫情，无不良记录。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1411" w:hRule="atLeast"/>
        </w:trPr>
        <w:tc>
          <w:tcPr>
            <w:tcW w:w="153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质量追溯</w:t>
            </w:r>
          </w:p>
        </w:tc>
        <w:tc>
          <w:tcPr>
            <w:tcW w:w="6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纳入农产品质量安全主体信息库和追溯管理平台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已经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开展农产品质量安全追溯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开具合格证应用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780" w:hRule="atLeast"/>
        </w:trPr>
        <w:tc>
          <w:tcPr>
            <w:tcW w:w="153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注册商标</w:t>
            </w:r>
          </w:p>
        </w:tc>
        <w:tc>
          <w:tcPr>
            <w:tcW w:w="6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有品牌注册商标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      商标名称：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73" w:hRule="atLeast"/>
        </w:trPr>
        <w:tc>
          <w:tcPr>
            <w:tcW w:w="153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基地认证</w:t>
            </w:r>
          </w:p>
        </w:tc>
        <w:tc>
          <w:tcPr>
            <w:tcW w:w="6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无□  无公害农产品□   绿色食品□  有机产品□  地理标志农产品□   省级示范性合作社□  省级农业龙头企业□  省级示范性家庭农场□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其他说明（</w:t>
            </w:r>
            <w:r>
              <w:rPr>
                <w:rFonts w:hint="eastAsia" w:ascii="仿宋_GB2312" w:hAnsi="仿宋_GB2312" w:eastAsia="仿宋_GB2312" w:cs="仿宋_GB2312"/>
                <w:color w:val="191F25"/>
                <w:sz w:val="24"/>
                <w:shd w:val="clear" w:color="auto" w:fill="FFFFFF"/>
              </w:rPr>
              <w:t>获奖情况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1481" w:hRule="exact"/>
        </w:trPr>
        <w:tc>
          <w:tcPr>
            <w:tcW w:w="153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基地条件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主要建设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示范内容</w:t>
            </w:r>
          </w:p>
        </w:tc>
        <w:tc>
          <w:tcPr>
            <w:tcW w:w="6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lang w:eastAsia="zh-CN"/>
              </w:rPr>
              <w:t>种植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  <w:t>面积达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  <w:lang w:val="en-US" w:eastAsia="zh-CN"/>
              </w:rPr>
              <w:t>3亩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4"/>
                <w:kern w:val="0"/>
                <w:sz w:val="24"/>
              </w:rPr>
              <w:t>以上，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4"/>
                <w:kern w:val="0"/>
                <w:sz w:val="24"/>
                <w:lang w:val="en-US" w:eastAsia="zh-CN"/>
              </w:rPr>
              <w:t>带动不少于5户小规模农户。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4"/>
                <w:kern w:val="0"/>
                <w:sz w:val="24"/>
              </w:rPr>
              <w:t>请阐述基地管理情况和示范建设内容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  <w:t>）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bCs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1545" w:hRule="atLeast"/>
        </w:trPr>
        <w:tc>
          <w:tcPr>
            <w:tcW w:w="153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预期成效</w:t>
            </w:r>
          </w:p>
        </w:tc>
        <w:tc>
          <w:tcPr>
            <w:tcW w:w="6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1549" w:hRule="atLeast"/>
        </w:trPr>
        <w:tc>
          <w:tcPr>
            <w:tcW w:w="153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镇（街道）意见</w:t>
            </w:r>
          </w:p>
        </w:tc>
        <w:tc>
          <w:tcPr>
            <w:tcW w:w="6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镇（街道）（盖章）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年   月   日</w:t>
            </w:r>
          </w:p>
        </w:tc>
      </w:tr>
    </w:tbl>
    <w:p>
      <w:pPr>
        <w:rPr>
          <w:rFonts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附件2</w:t>
      </w:r>
    </w:p>
    <w:p>
      <w:pPr>
        <w:jc w:val="center"/>
        <w:rPr>
          <w:rFonts w:hint="eastAsia" w:ascii="宋体" w:hAnsi="宋体" w:cs="方正小标宋简体"/>
          <w:sz w:val="30"/>
          <w:szCs w:val="30"/>
        </w:rPr>
      </w:pPr>
      <w:r>
        <w:rPr>
          <w:rFonts w:hint="eastAsia" w:ascii="宋体" w:hAnsi="宋体" w:cs="方正小标宋简体"/>
          <w:sz w:val="30"/>
          <w:szCs w:val="30"/>
        </w:rPr>
        <w:t>遂昌</w:t>
      </w:r>
      <w:r>
        <w:rPr>
          <w:rFonts w:hint="eastAsia" w:ascii="宋体" w:hAnsi="宋体" w:cs="方正小标宋简体"/>
          <w:sz w:val="30"/>
          <w:szCs w:val="30"/>
          <w:lang w:eastAsia="zh-CN"/>
        </w:rPr>
        <w:t>豇豆</w:t>
      </w:r>
      <w:r>
        <w:rPr>
          <w:rFonts w:hint="eastAsia" w:ascii="宋体" w:hAnsi="宋体" w:cs="方正小标宋简体"/>
          <w:sz w:val="30"/>
          <w:szCs w:val="30"/>
        </w:rPr>
        <w:t>标准化生产示范基地申请验收表</w:t>
      </w:r>
    </w:p>
    <w:tbl>
      <w:tblPr>
        <w:tblStyle w:val="4"/>
        <w:tblW w:w="8482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974"/>
        <w:gridCol w:w="1652"/>
        <w:gridCol w:w="2953"/>
        <w:gridCol w:w="1903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9" w:hRule="exact"/>
        </w:trPr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申请验收单位</w:t>
            </w:r>
          </w:p>
        </w:tc>
        <w:tc>
          <w:tcPr>
            <w:tcW w:w="65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4" w:hRule="exact"/>
        </w:trPr>
        <w:tc>
          <w:tcPr>
            <w:tcW w:w="197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主要负责人</w:t>
            </w: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2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通讯地址</w:t>
            </w:r>
          </w:p>
        </w:tc>
        <w:tc>
          <w:tcPr>
            <w:tcW w:w="1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8" w:hRule="exact"/>
        </w:trPr>
        <w:tc>
          <w:tcPr>
            <w:tcW w:w="19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40" w:hRule="atLeast"/>
        </w:trPr>
        <w:tc>
          <w:tcPr>
            <w:tcW w:w="19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基本情况</w:t>
            </w: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面积</w:t>
            </w:r>
          </w:p>
        </w:tc>
        <w:tc>
          <w:tcPr>
            <w:tcW w:w="2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pacing w:val="-20"/>
                <w:sz w:val="24"/>
              </w:rPr>
              <w:t>主要品种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年产值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82" w:hRule="atLeast"/>
        </w:trPr>
        <w:tc>
          <w:tcPr>
            <w:tcW w:w="19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" w:lineRule="atLeast"/>
              <w:jc w:val="center"/>
            </w:pP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</w:pPr>
          </w:p>
        </w:tc>
        <w:tc>
          <w:tcPr>
            <w:tcW w:w="2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09" w:hRule="exact"/>
        </w:trPr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地    址</w:t>
            </w:r>
          </w:p>
        </w:tc>
        <w:tc>
          <w:tcPr>
            <w:tcW w:w="6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87" w:hRule="exact"/>
        </w:trPr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资金投入</w:t>
            </w:r>
          </w:p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情况</w:t>
            </w:r>
          </w:p>
        </w:tc>
        <w:tc>
          <w:tcPr>
            <w:tcW w:w="6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144" w:hRule="exact"/>
        </w:trPr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示范建设总结</w:t>
            </w:r>
          </w:p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（对照建设</w:t>
            </w:r>
          </w:p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要求说明）</w:t>
            </w:r>
          </w:p>
        </w:tc>
        <w:tc>
          <w:tcPr>
            <w:tcW w:w="65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65" w:hRule="exact"/>
        </w:trPr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申报主体对材料</w:t>
            </w:r>
          </w:p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真实性声明</w:t>
            </w:r>
          </w:p>
        </w:tc>
        <w:tc>
          <w:tcPr>
            <w:tcW w:w="65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ind w:firstLine="480" w:firstLineChars="2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此次所提交的申报材料均真实、准确。如有不实之处，愿承担由此产生的一切后果。特此声明！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年  月   日</w:t>
            </w:r>
          </w:p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0" w:lineRule="atLeas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（盖章或签字）</w:t>
            </w:r>
          </w:p>
          <w:p>
            <w:pPr>
              <w:spacing w:line="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年月日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08" w:hRule="atLeast"/>
        </w:trPr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乡镇（街道）意见</w:t>
            </w:r>
          </w:p>
        </w:tc>
        <w:tc>
          <w:tcPr>
            <w:tcW w:w="65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（盖章）</w:t>
            </w:r>
          </w:p>
          <w:p>
            <w:pPr>
              <w:spacing w:line="40" w:lineRule="atLeast"/>
              <w:ind w:firstLine="480" w:firstLineChars="20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年   月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000000"/>
          <w:sz w:val="24"/>
        </w:rPr>
      </w:pPr>
    </w:p>
    <w:p>
      <w:pP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附件3</w:t>
      </w:r>
    </w:p>
    <w:p>
      <w:pPr>
        <w:jc w:val="center"/>
        <w:rPr>
          <w:rFonts w:hint="eastAsia" w:ascii="宋体" w:hAnsi="宋体" w:cs="方正小标宋简体"/>
          <w:sz w:val="30"/>
          <w:szCs w:val="30"/>
        </w:rPr>
      </w:pPr>
      <w:r>
        <w:rPr>
          <w:rFonts w:hint="eastAsia" w:ascii="宋体" w:hAnsi="宋体" w:cs="方正小标宋简体"/>
          <w:sz w:val="30"/>
          <w:szCs w:val="30"/>
        </w:rPr>
        <w:t>遂昌</w:t>
      </w:r>
      <w:r>
        <w:rPr>
          <w:rFonts w:hint="eastAsia" w:ascii="宋体" w:hAnsi="宋体" w:cs="方正小标宋简体"/>
          <w:sz w:val="30"/>
          <w:szCs w:val="30"/>
          <w:lang w:eastAsia="zh-CN"/>
        </w:rPr>
        <w:t>豇豆</w:t>
      </w:r>
      <w:r>
        <w:rPr>
          <w:rFonts w:hint="eastAsia" w:ascii="宋体" w:hAnsi="宋体" w:cs="方正小标宋简体"/>
          <w:sz w:val="30"/>
          <w:szCs w:val="30"/>
        </w:rPr>
        <w:t>标准化生产示范基地验收评分表</w:t>
      </w:r>
    </w:p>
    <w:tbl>
      <w:tblPr>
        <w:tblStyle w:val="4"/>
        <w:tblpPr w:leftFromText="180" w:rightFromText="180" w:vertAnchor="text" w:horzAnchor="page" w:tblpX="1708" w:tblpY="279"/>
        <w:tblOverlap w:val="never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"/>
        <w:gridCol w:w="2835"/>
        <w:gridCol w:w="709"/>
        <w:gridCol w:w="709"/>
        <w:gridCol w:w="1134"/>
        <w:gridCol w:w="850"/>
        <w:gridCol w:w="8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bCs/>
                <w:sz w:val="18"/>
                <w:szCs w:val="18"/>
              </w:rPr>
            </w:pPr>
            <w:r>
              <w:rPr>
                <w:rFonts w:ascii="Times New Roman"/>
                <w:bCs/>
                <w:sz w:val="18"/>
                <w:szCs w:val="18"/>
              </w:rPr>
              <w:t>基地名称</w:t>
            </w:r>
          </w:p>
        </w:tc>
        <w:tc>
          <w:tcPr>
            <w:tcW w:w="6096" w:type="dxa"/>
            <w:gridSpan w:val="5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bCs/>
                <w:sz w:val="18"/>
                <w:szCs w:val="1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bCs/>
                <w:sz w:val="18"/>
                <w:szCs w:val="18"/>
              </w:rPr>
            </w:pPr>
            <w:r>
              <w:rPr>
                <w:rFonts w:ascii="Times New Roman"/>
                <w:bCs/>
                <w:sz w:val="18"/>
                <w:szCs w:val="18"/>
              </w:rPr>
              <w:t>时间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bCs/>
                <w:sz w:val="18"/>
                <w:szCs w:val="18"/>
              </w:rPr>
            </w:pPr>
            <w:r>
              <w:rPr>
                <w:rFonts w:ascii="Times New Roman"/>
                <w:bCs/>
                <w:sz w:val="18"/>
                <w:szCs w:val="18"/>
              </w:rPr>
              <w:t>建设指标</w:t>
            </w:r>
          </w:p>
        </w:tc>
        <w:tc>
          <w:tcPr>
            <w:tcW w:w="3544" w:type="dxa"/>
            <w:gridSpan w:val="2"/>
            <w:vMerge w:val="restart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bCs/>
                <w:sz w:val="18"/>
                <w:szCs w:val="18"/>
              </w:rPr>
            </w:pPr>
            <w:r>
              <w:rPr>
                <w:rFonts w:ascii="Times New Roman"/>
                <w:bCs/>
                <w:sz w:val="18"/>
                <w:szCs w:val="18"/>
              </w:rPr>
              <w:t>认定标准</w:t>
            </w:r>
          </w:p>
        </w:tc>
        <w:tc>
          <w:tcPr>
            <w:tcW w:w="4253" w:type="dxa"/>
            <w:gridSpan w:val="5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bCs/>
                <w:sz w:val="18"/>
                <w:szCs w:val="18"/>
              </w:rPr>
            </w:pPr>
            <w:r>
              <w:rPr>
                <w:rFonts w:ascii="Times New Roman"/>
                <w:bCs/>
                <w:sz w:val="18"/>
                <w:szCs w:val="18"/>
              </w:rPr>
              <w:t>评审标准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b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vMerge w:val="continue"/>
            <w:noWrap w:val="0"/>
            <w:vAlign w:val="top"/>
          </w:tcPr>
          <w:p>
            <w:pPr>
              <w:pStyle w:val="7"/>
              <w:ind w:firstLine="0" w:firstLineChars="0"/>
              <w:rPr>
                <w:rFonts w:ascii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bCs/>
                <w:sz w:val="18"/>
                <w:szCs w:val="18"/>
              </w:rPr>
            </w:pPr>
            <w:r>
              <w:rPr>
                <w:rFonts w:ascii="Times New Roman"/>
                <w:bCs/>
                <w:sz w:val="18"/>
                <w:szCs w:val="18"/>
              </w:rPr>
              <w:t>分值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bCs/>
                <w:sz w:val="18"/>
                <w:szCs w:val="18"/>
              </w:rPr>
            </w:pPr>
            <w:r>
              <w:rPr>
                <w:rFonts w:hint="eastAsia" w:ascii="Times New Roman"/>
                <w:bCs/>
                <w:sz w:val="18"/>
                <w:szCs w:val="18"/>
              </w:rPr>
              <w:t>得分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bCs/>
                <w:sz w:val="18"/>
                <w:szCs w:val="18"/>
              </w:rPr>
              <w:t>评分细则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1、基本要求</w:t>
            </w:r>
          </w:p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（</w:t>
            </w:r>
            <w:r>
              <w:rPr>
                <w:rFonts w:hint="eastAsia" w:ascii="Times New Roman"/>
                <w:sz w:val="18"/>
                <w:szCs w:val="18"/>
              </w:rPr>
              <w:t>12</w:t>
            </w:r>
            <w:r>
              <w:rPr>
                <w:rFonts w:ascii="Times New Roman"/>
                <w:sz w:val="18"/>
                <w:szCs w:val="18"/>
              </w:rPr>
              <w:t>分）</w:t>
            </w: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8"/>
              <w:tabs>
                <w:tab w:val="clear" w:pos="360"/>
              </w:tabs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从事豇豆种植3年以上。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restart"/>
            <w:noWrap w:val="0"/>
            <w:vAlign w:val="top"/>
          </w:tcPr>
          <w:p>
            <w:pPr>
              <w:pStyle w:val="7"/>
              <w:ind w:firstLine="0" w:firstLineChars="0"/>
              <w:jc w:val="left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看现场并查凭证记录，每条符合要求得2分，不符合要求则直接判定为不合格。①看现场地块；②看基地现场、</w:t>
            </w:r>
            <w:r>
              <w:rPr>
                <w:rFonts w:hint="eastAsia" w:ascii="Times New Roman"/>
                <w:color w:val="000000"/>
                <w:sz w:val="18"/>
                <w:szCs w:val="18"/>
                <w:u w:val="none"/>
              </w:rPr>
              <w:t>查合同</w:t>
            </w:r>
            <w:r>
              <w:rPr>
                <w:rFonts w:hint="eastAsia" w:ascii="Times New Roman"/>
                <w:color w:val="000000"/>
                <w:sz w:val="18"/>
                <w:szCs w:val="18"/>
                <w:u w:val="none"/>
                <w:lang w:eastAsia="zh-CN"/>
              </w:rPr>
              <w:t>、营业执照等</w:t>
            </w:r>
            <w:r>
              <w:rPr>
                <w:rFonts w:hint="eastAsia" w:ascii="Times New Roman"/>
                <w:sz w:val="18"/>
                <w:szCs w:val="18"/>
              </w:rPr>
              <w:t>；</w:t>
            </w:r>
            <w:r>
              <w:rPr>
                <w:rFonts w:hint="eastAsia"/>
                <w:sz w:val="18"/>
                <w:szCs w:val="18"/>
              </w:rPr>
              <w:t>③</w:t>
            </w:r>
            <w:r>
              <w:rPr>
                <w:rFonts w:hint="eastAsia" w:ascii="Times New Roman"/>
                <w:sz w:val="18"/>
                <w:szCs w:val="18"/>
              </w:rPr>
              <w:t>有开展过示范推广等工作记录或类似经验凭证；④专家指导照片、视频等记录查看现场基地及配套设施情况；以上一项不符合要求则直接判定为不合格。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hAnsi="Times New Roman" w:cs="Times New Roman"/>
                <w:kern w:val="0"/>
                <w:sz w:val="18"/>
                <w:szCs w:val="18"/>
                <w:lang w:eastAsia="zh-CN"/>
              </w:rPr>
              <w:t>基地</w:t>
            </w: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  <w:lang w:eastAsia="zh-CN"/>
              </w:rPr>
              <w:t>种植</w:t>
            </w: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面积达</w:t>
            </w: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3亩</w:t>
            </w: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</w:rPr>
              <w:t>以上，</w:t>
            </w:r>
            <w:r>
              <w:rPr>
                <w:rFonts w:hint="eastAsia" w:ascii="宋体" w:hAnsi="Times New Roman" w:eastAsia="宋体" w:cs="Times New Roman"/>
                <w:kern w:val="0"/>
                <w:sz w:val="18"/>
                <w:szCs w:val="18"/>
                <w:lang w:val="en-US" w:eastAsia="zh-CN"/>
              </w:rPr>
              <w:t>带动不少于5户小规模农户。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asci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rFonts w:ascii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有一定影响力的蔬菜品牌（商标注册）。</w:t>
            </w:r>
            <w:r>
              <w:rPr>
                <w:rFonts w:hint="eastAsia"/>
                <w:sz w:val="18"/>
                <w:szCs w:val="18"/>
              </w:rPr>
              <w:t>能够开展</w:t>
            </w:r>
            <w:r>
              <w:rPr>
                <w:rFonts w:hint="eastAsia"/>
                <w:color w:val="000000"/>
                <w:sz w:val="18"/>
                <w:szCs w:val="18"/>
              </w:rPr>
              <w:t>示范推广，举办观摩、展示、科普等活动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ascii="Times New Roman" w:eastAsia="宋体"/>
                <w:sz w:val="18"/>
                <w:szCs w:val="18"/>
                <w:lang w:eastAsia="zh-CN"/>
              </w:rPr>
            </w:pPr>
            <w:r>
              <w:rPr>
                <w:rFonts w:hint="eastAsia" w:ascii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rFonts w:ascii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有作为</w:t>
            </w:r>
            <w:r>
              <w:rPr>
                <w:rFonts w:ascii="Times New Roman"/>
                <w:sz w:val="18"/>
                <w:szCs w:val="18"/>
              </w:rPr>
              <w:t>技术支撑的专家团队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2、</w:t>
            </w:r>
            <w:r>
              <w:rPr>
                <w:rFonts w:ascii="Times New Roman"/>
                <w:sz w:val="18"/>
                <w:szCs w:val="18"/>
              </w:rPr>
              <w:t>基地环境</w:t>
            </w:r>
          </w:p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（1</w:t>
            </w:r>
            <w:r>
              <w:rPr>
                <w:rFonts w:ascii="Times New Roman"/>
                <w:sz w:val="18"/>
                <w:szCs w:val="18"/>
              </w:rPr>
              <w:t>2</w:t>
            </w:r>
            <w:r>
              <w:rPr>
                <w:rFonts w:hint="eastAsia" w:ascii="Times New Roman"/>
                <w:sz w:val="18"/>
                <w:szCs w:val="18"/>
              </w:rPr>
              <w:t>分）</w:t>
            </w: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与周边自然环境、美丽乡村和美丽田园建设相协调。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restart"/>
            <w:noWrap w:val="0"/>
            <w:vAlign w:val="center"/>
          </w:tcPr>
          <w:p>
            <w:pPr>
              <w:pStyle w:val="7"/>
              <w:ind w:firstLine="0" w:firstLineChars="0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①</w:t>
            </w:r>
            <w:r>
              <w:rPr>
                <w:rFonts w:ascii="Times New Roman"/>
                <w:sz w:val="18"/>
                <w:szCs w:val="18"/>
              </w:rPr>
              <w:t>布局合理，</w:t>
            </w:r>
            <w:r>
              <w:rPr>
                <w:rFonts w:hint="eastAsia" w:ascii="Times New Roman"/>
                <w:sz w:val="18"/>
                <w:szCs w:val="18"/>
              </w:rPr>
              <w:t>与周边美丽乡村和美丽田园等建设相协调；②看现场设施及环境；</w:t>
            </w:r>
            <w:r>
              <w:rPr>
                <w:rFonts w:hint="eastAsia"/>
                <w:sz w:val="18"/>
                <w:szCs w:val="18"/>
              </w:rPr>
              <w:t>③</w:t>
            </w:r>
            <w:r>
              <w:rPr>
                <w:rFonts w:hint="eastAsia" w:ascii="Times New Roman"/>
                <w:sz w:val="18"/>
                <w:szCs w:val="18"/>
              </w:rPr>
              <w:t>检查产地环境检测报告，符合《绿色食品产地环境质量》要求。以上一项不符合要求则直接判定为不合格。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left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  <w:lang w:val="en-US" w:eastAsia="zh-CN"/>
              </w:rPr>
              <w:t>搭建避雨、防虫网、黄蓝板、杀虫灯，采用性诱剂、天敌、绿色食品可用药等绿色防控产品。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rFonts w:hint="eastAsia" w:asci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有产地环境检测报告。</w:t>
            </w:r>
            <w:r>
              <w:rPr>
                <w:rFonts w:hint="eastAsia"/>
                <w:sz w:val="18"/>
                <w:szCs w:val="18"/>
              </w:rPr>
              <w:t>整体环境清洁美观，农业投入品包装物、生产废弃物处置合理。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rPr>
                <w:rFonts w:hint="eastAsia"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Times New Roman"/>
                <w:sz w:val="18"/>
                <w:szCs w:val="18"/>
              </w:rPr>
              <w:t>、质量安全管控</w:t>
            </w:r>
          </w:p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（32分）</w:t>
            </w:r>
          </w:p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品种选择</w:t>
            </w:r>
            <w:r>
              <w:rPr>
                <w:rFonts w:hint="eastAsia" w:ascii="Times New Roman"/>
                <w:sz w:val="18"/>
                <w:szCs w:val="18"/>
                <w:lang w:eastAsia="zh-CN"/>
              </w:rPr>
              <w:t>：</w:t>
            </w:r>
            <w:r>
              <w:rPr>
                <w:rFonts w:hint="eastAsia"/>
                <w:sz w:val="18"/>
                <w:szCs w:val="18"/>
              </w:rPr>
              <w:t>省内主推的，抗病、优质、高产、适应性好、商品性好和符合市场需求的优良品种。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restart"/>
            <w:noWrap w:val="0"/>
            <w:vAlign w:val="center"/>
          </w:tcPr>
          <w:p>
            <w:pPr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①提供品种种苗等购买合同或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采购</w:t>
            </w:r>
            <w:r>
              <w:rPr>
                <w:rFonts w:hint="eastAsia"/>
                <w:color w:val="auto"/>
                <w:sz w:val="18"/>
                <w:szCs w:val="18"/>
              </w:rPr>
              <w:t>记录等；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②标准化生产模式图、执行的生产</w:t>
            </w:r>
            <w:r>
              <w:rPr>
                <w:sz w:val="18"/>
                <w:szCs w:val="18"/>
              </w:rPr>
              <w:t>技术</w:t>
            </w:r>
            <w:r>
              <w:rPr>
                <w:rFonts w:hint="eastAsia"/>
                <w:sz w:val="18"/>
                <w:szCs w:val="18"/>
              </w:rPr>
              <w:t>标准、农药残留</w:t>
            </w:r>
            <w:r>
              <w:rPr>
                <w:sz w:val="18"/>
                <w:szCs w:val="18"/>
              </w:rPr>
              <w:t>最高限量</w:t>
            </w:r>
            <w:r>
              <w:rPr>
                <w:rFonts w:hint="eastAsia"/>
                <w:sz w:val="18"/>
                <w:szCs w:val="18"/>
              </w:rPr>
              <w:t>标准等相关标准文本、清单</w:t>
            </w:r>
            <w:r>
              <w:rPr>
                <w:sz w:val="18"/>
                <w:szCs w:val="18"/>
              </w:rPr>
              <w:t>及执行说明。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③现场看展示内容；</w:t>
            </w:r>
            <w:bookmarkStart w:id="0" w:name="_GoBack"/>
            <w:bookmarkEnd w:id="0"/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④查看包装仓库、包装材料和标识情况等；</w:t>
            </w:r>
          </w:p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⑤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>投入品来源正规，保留相关的购买记录或发票得1分；</w:t>
            </w:r>
            <w:r>
              <w:rPr>
                <w:rFonts w:ascii="宋体" w:cs="宋体"/>
                <w:kern w:val="0"/>
                <w:sz w:val="18"/>
                <w:szCs w:val="18"/>
              </w:rPr>
              <w:t>有</w:t>
            </w:r>
            <w:r>
              <w:rPr>
                <w:sz w:val="18"/>
                <w:szCs w:val="18"/>
              </w:rPr>
              <w:t>专门</w:t>
            </w:r>
            <w:r>
              <w:rPr>
                <w:rFonts w:hint="eastAsia"/>
                <w:sz w:val="18"/>
                <w:szCs w:val="18"/>
              </w:rPr>
              <w:t>的农资仓库，投入品分类摆放，标记清晰，</w:t>
            </w:r>
            <w:r>
              <w:rPr>
                <w:sz w:val="18"/>
                <w:szCs w:val="18"/>
              </w:rPr>
              <w:t>得</w:t>
            </w:r>
            <w:r>
              <w:rPr>
                <w:rFonts w:hint="eastAsia"/>
                <w:sz w:val="18"/>
                <w:szCs w:val="18"/>
              </w:rPr>
              <w:t>1分；有查验入库、登记出库记录，得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分；有专人管理，得1分；投入品使用规范等制度上墙，得1分。发现有违禁投入品的直接判定不合格。</w:t>
            </w:r>
          </w:p>
          <w:p>
            <w:pPr>
              <w:pStyle w:val="7"/>
              <w:ind w:firstLine="0" w:firstLineChars="0"/>
              <w:jc w:val="left"/>
              <w:rPr>
                <w:rFonts w:hint="eastAsia" w:ascii="Times New Roman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sz w:val="18"/>
                <w:szCs w:val="18"/>
              </w:rPr>
              <w:t>⑥</w:t>
            </w:r>
            <w:r>
              <w:rPr>
                <w:rFonts w:hint="eastAsia" w:ascii="Times New Roman"/>
                <w:sz w:val="18"/>
                <w:szCs w:val="18"/>
              </w:rPr>
              <w:t>有资质的农</w:t>
            </w:r>
            <w:r>
              <w:rPr>
                <w:rFonts w:hint="eastAsia" w:ascii="Times New Roman"/>
                <w:color w:val="000000"/>
                <w:sz w:val="18"/>
                <w:szCs w:val="18"/>
              </w:rPr>
              <w:t>产品质量安全检测机构</w:t>
            </w:r>
            <w:r>
              <w:rPr>
                <w:rFonts w:ascii="Times New Roman"/>
                <w:color w:val="000000"/>
                <w:sz w:val="18"/>
                <w:szCs w:val="18"/>
              </w:rPr>
              <w:t>检测出具</w:t>
            </w:r>
            <w:r>
              <w:rPr>
                <w:rFonts w:hint="eastAsia" w:ascii="Times New Roman"/>
                <w:color w:val="000000"/>
                <w:sz w:val="18"/>
                <w:szCs w:val="18"/>
              </w:rPr>
              <w:t>的农产品质量</w:t>
            </w:r>
            <w:r>
              <w:rPr>
                <w:rFonts w:ascii="Times New Roman"/>
                <w:color w:val="000000"/>
                <w:sz w:val="18"/>
                <w:szCs w:val="18"/>
              </w:rPr>
              <w:t>安全</w:t>
            </w:r>
            <w:r>
              <w:rPr>
                <w:rFonts w:hint="eastAsia" w:ascii="Times New Roman"/>
                <w:color w:val="000000"/>
                <w:sz w:val="18"/>
                <w:szCs w:val="18"/>
              </w:rPr>
              <w:t>检测报告；</w:t>
            </w:r>
          </w:p>
          <w:p>
            <w:pPr>
              <w:pStyle w:val="7"/>
              <w:ind w:firstLine="0" w:firstLineChars="0"/>
              <w:jc w:val="left"/>
              <w:rPr>
                <w:rFonts w:hint="eastAsia" w:ascii="Times New Roman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sz w:val="18"/>
                <w:szCs w:val="18"/>
              </w:rPr>
              <w:t>⑦安装监控、</w:t>
            </w:r>
            <w:r>
              <w:rPr>
                <w:rFonts w:hint="eastAsia"/>
                <w:color w:val="000000"/>
                <w:sz w:val="18"/>
                <w:szCs w:val="18"/>
              </w:rPr>
              <w:t>开具承诺达标合格证</w:t>
            </w:r>
            <w:r>
              <w:rPr>
                <w:rFonts w:hint="eastAsia" w:ascii="Times New Roman"/>
                <w:color w:val="000000"/>
                <w:sz w:val="18"/>
                <w:szCs w:val="18"/>
              </w:rPr>
              <w:t>且</w:t>
            </w:r>
            <w:r>
              <w:rPr>
                <w:rFonts w:hint="eastAsia" w:cs="宋体"/>
                <w:color w:val="000000"/>
                <w:sz w:val="18"/>
                <w:szCs w:val="18"/>
              </w:rPr>
              <w:t>生产主体纳入省级农产品质量安全追溯平台管理</w:t>
            </w:r>
            <w:r>
              <w:rPr>
                <w:rFonts w:hint="eastAsia" w:ascii="Times New Roman"/>
                <w:color w:val="000000"/>
                <w:sz w:val="18"/>
                <w:szCs w:val="18"/>
              </w:rPr>
              <w:t>等；</w:t>
            </w:r>
          </w:p>
          <w:p>
            <w:pPr>
              <w:pStyle w:val="7"/>
              <w:ind w:firstLine="0" w:firstLineChars="0"/>
              <w:jc w:val="left"/>
              <w:rPr>
                <w:rFonts w:hint="eastAsia" w:ascii="Times New Roman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sz w:val="18"/>
                <w:szCs w:val="18"/>
              </w:rPr>
              <w:t>⑧</w:t>
            </w:r>
            <w:r>
              <w:rPr>
                <w:rFonts w:hint="eastAsia"/>
                <w:sz w:val="18"/>
                <w:szCs w:val="18"/>
              </w:rPr>
              <w:t>浙江省农产品标准化生产绩效评价达到B级以上</w:t>
            </w:r>
            <w:r>
              <w:rPr>
                <w:rFonts w:hint="eastAsia" w:ascii="Times New Roman"/>
                <w:color w:val="000000"/>
                <w:sz w:val="18"/>
                <w:szCs w:val="18"/>
              </w:rPr>
              <w:t>；</w:t>
            </w:r>
          </w:p>
          <w:p>
            <w:pPr>
              <w:pStyle w:val="7"/>
              <w:ind w:firstLine="0" w:firstLineChars="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sz w:val="18"/>
                <w:szCs w:val="18"/>
              </w:rPr>
              <w:t>⑨查看农业部门相关记录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  <w:p>
            <w:pPr>
              <w:pStyle w:val="7"/>
              <w:ind w:firstLine="0" w:firstLineChars="0"/>
              <w:jc w:val="left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以上一项不符合要求则直接判定为不合格。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标准化生产：</w:t>
            </w:r>
            <w:r>
              <w:rPr>
                <w:rFonts w:hint="eastAsia"/>
                <w:sz w:val="18"/>
                <w:szCs w:val="18"/>
              </w:rPr>
              <w:t>应按照适用的生产技术规程、生产模式图等进行标准化生产。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制度展示：将标准化生产模式图、明白纸、投入品制度等制度，挂在示范基地醒目位置。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包装贮藏：①</w:t>
            </w:r>
            <w:r>
              <w:rPr>
                <w:rFonts w:hint="eastAsia"/>
                <w:sz w:val="18"/>
                <w:szCs w:val="18"/>
              </w:rPr>
              <w:t>根据实际需要，可设有专门的包装等商品化处理场所和设备。②包装物上标注农产品名称、产地、生产者或者销售者名称、生产日期；未包装的农产品，应当采取附加标签、标识牌、标识带、说明书等形式标明农产品名称、产地、生产者或者销售者名称、生产日期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9"/>
              <w:tabs>
                <w:tab w:val="clear" w:pos="360"/>
              </w:tabs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投入品管理：①农业投入品应从有资质的单位购买。②设置独立的农资仓库，分类存放，标识醒目。③查验入库，登记出库。④设置专人负责，建立健全档案记录，包括农业投入品购买和使用情况，使用后废弃物的产生和处理情况。⑤投入品使用规范等制度上墙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8"/>
              <w:tabs>
                <w:tab w:val="clear" w:pos="360"/>
              </w:tabs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产品上市前进行自行检测或委托检测，检测结果不合格的不得上市。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jc w:val="left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8"/>
              <w:tabs>
                <w:tab w:val="clear" w:pos="360"/>
              </w:tabs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开展信息化监管，使用“浙农优品”开具承诺达标合格证。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6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标准化生产绩效评价达B级以上。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4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8"/>
              <w:tabs>
                <w:tab w:val="clear" w:pos="360"/>
              </w:tabs>
              <w:jc w:val="both"/>
              <w:rPr>
                <w:rFonts w:ascii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产品质量稳定，近三年未发生农产品质量安全事故，</w:t>
            </w:r>
            <w:r>
              <w:rPr>
                <w:rFonts w:hint="eastAsia" w:ascii="Times New Roman"/>
                <w:sz w:val="18"/>
                <w:szCs w:val="18"/>
              </w:rPr>
              <w:t>无质量安全相关行政处罚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8"/>
              <w:tabs>
                <w:tab w:val="clear" w:pos="360"/>
              </w:tabs>
              <w:jc w:val="center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</w:trPr>
        <w:tc>
          <w:tcPr>
            <w:tcW w:w="1242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hAnsi="Times New Roman"/>
                <w:kern w:val="0"/>
                <w:sz w:val="18"/>
                <w:szCs w:val="18"/>
              </w:rPr>
            </w:pPr>
            <w:r>
              <w:rPr>
                <w:rFonts w:hint="eastAsia" w:hAnsi="Times New Roman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hAnsi="Times New Roman"/>
                <w:kern w:val="0"/>
                <w:sz w:val="18"/>
                <w:szCs w:val="18"/>
              </w:rPr>
              <w:t>、三项记录</w:t>
            </w:r>
          </w:p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hAnsi="Times New Roman"/>
                <w:kern w:val="0"/>
                <w:sz w:val="18"/>
                <w:szCs w:val="18"/>
              </w:rPr>
            </w:pPr>
            <w:r>
              <w:rPr>
                <w:rFonts w:hint="eastAsia" w:hAnsi="Times New Roman"/>
                <w:kern w:val="0"/>
                <w:sz w:val="18"/>
                <w:szCs w:val="18"/>
              </w:rPr>
              <w:t>（10分）</w:t>
            </w:r>
          </w:p>
        </w:tc>
        <w:tc>
          <w:tcPr>
            <w:tcW w:w="3544" w:type="dxa"/>
            <w:gridSpan w:val="2"/>
            <w:noWrap w:val="0"/>
            <w:vAlign w:val="top"/>
          </w:tcPr>
          <w:p>
            <w:pPr>
              <w:pStyle w:val="8"/>
              <w:tabs>
                <w:tab w:val="clear" w:pos="360"/>
              </w:tabs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生产记录的内容包括：①农产品的名称、品种、数量；②使用农业投入品的名称、来源、用法、用量以及使用日期；③病</w:t>
            </w:r>
            <w:r>
              <w:rPr>
                <w:rFonts w:hint="eastAsia"/>
                <w:sz w:val="18"/>
                <w:szCs w:val="18"/>
                <w:lang w:eastAsia="zh-CN"/>
              </w:rPr>
              <w:t>虫草</w:t>
            </w:r>
            <w:r>
              <w:rPr>
                <w:rFonts w:hint="eastAsia"/>
                <w:sz w:val="18"/>
                <w:szCs w:val="18"/>
              </w:rPr>
              <w:t>的发生、防治情况，销售状况；④农产品质量安全检测情况；⑤生产记录保存期限不得少于两年。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hAnsi="Times New Roman"/>
                <w:kern w:val="0"/>
                <w:sz w:val="18"/>
                <w:szCs w:val="18"/>
              </w:rPr>
            </w:pPr>
            <w:r>
              <w:rPr>
                <w:rFonts w:hint="eastAsia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hAnsi="Times New Roman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pStyle w:val="7"/>
              <w:ind w:firstLine="0" w:firstLineChars="0"/>
              <w:rPr>
                <w:rFonts w:hint="eastAsia" w:hAnsi="Times New Roman"/>
                <w:kern w:val="0"/>
                <w:sz w:val="18"/>
                <w:szCs w:val="18"/>
              </w:rPr>
            </w:pPr>
            <w:r>
              <w:rPr>
                <w:rFonts w:hint="eastAsia" w:hAnsi="Times New Roman"/>
                <w:kern w:val="0"/>
                <w:sz w:val="18"/>
                <w:szCs w:val="18"/>
              </w:rPr>
              <w:t>现场查生产记录，内容包括①~⑤，且生产记录保存期限不得少于两年。全部符合要求得10分，任意一条不符合要求则直接判定为不合格。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restart"/>
            <w:noWrap w:val="0"/>
            <w:vAlign w:val="center"/>
          </w:tcPr>
          <w:p>
            <w:pPr>
              <w:widowControl/>
              <w:spacing w:line="264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树立标牌</w:t>
            </w:r>
          </w:p>
          <w:p>
            <w:pPr>
              <w:widowControl/>
              <w:spacing w:line="264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（8分）</w:t>
            </w: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8"/>
              <w:tabs>
                <w:tab w:val="clear" w:pos="360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基地功能区有明显的指示标识牌和制度管理牌。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3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pStyle w:val="7"/>
              <w:ind w:firstLine="0" w:firstLineChars="0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②</w:t>
            </w:r>
            <w:r>
              <w:rPr>
                <w:rFonts w:ascii="Times New Roman"/>
                <w:sz w:val="18"/>
                <w:szCs w:val="18"/>
              </w:rPr>
              <w:t>有功能区示意牌、指示标志牌，生产区内各功能区块之间划分明显。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Merge w:val="continue"/>
            <w:noWrap w:val="0"/>
            <w:vAlign w:val="center"/>
          </w:tcPr>
          <w:p>
            <w:pPr>
              <w:widowControl/>
              <w:spacing w:line="264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top"/>
          </w:tcPr>
          <w:p>
            <w:pPr>
              <w:pStyle w:val="7"/>
              <w:ind w:firstLine="0" w:firstLineChars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基地</w:t>
            </w:r>
            <w:r>
              <w:rPr>
                <w:rFonts w:hint="eastAsia"/>
                <w:sz w:val="18"/>
                <w:szCs w:val="18"/>
              </w:rPr>
              <w:t>标牌按照统一模板建设。标牌醒目，规范填写基地名称、试验规模、试验技术、关键控制点、组织单位、技术支持、联系专家、实施单位、实施时间等内容。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  <w:highlight w:val="yellow"/>
              </w:rPr>
            </w:pPr>
            <w:r>
              <w:rPr>
                <w:rFonts w:hint="eastAsia" w:ascii="Times New Roman"/>
                <w:sz w:val="18"/>
                <w:szCs w:val="18"/>
              </w:rPr>
              <w:t>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pStyle w:val="7"/>
              <w:ind w:firstLine="0" w:firstLineChars="0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现场看基地标牌。全部符合要求得5分，不符合要求则直接判定为不合格。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widowControl/>
              <w:spacing w:line="264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sz w:val="18"/>
                <w:szCs w:val="18"/>
              </w:rPr>
              <w:t>人员要求</w:t>
            </w:r>
          </w:p>
          <w:p>
            <w:pPr>
              <w:widowControl/>
              <w:spacing w:line="264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（4分）</w:t>
            </w: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8"/>
              <w:tabs>
                <w:tab w:val="clear" w:pos="360"/>
              </w:tabs>
              <w:jc w:val="both"/>
              <w:rPr>
                <w:sz w:val="18"/>
                <w:szCs w:val="18"/>
              </w:rPr>
            </w:pPr>
            <w:r>
              <w:rPr>
                <w:rFonts w:hint="eastAsia" w:hAnsi="Calibri"/>
                <w:kern w:val="2"/>
                <w:sz w:val="18"/>
                <w:szCs w:val="18"/>
              </w:rPr>
              <w:t>管理人员和技术人员职责分明，掌握《</w:t>
            </w:r>
            <w:r>
              <w:rPr>
                <w:rFonts w:hint="eastAsia" w:hAnsi="Calibri"/>
                <w:kern w:val="2"/>
                <w:sz w:val="18"/>
                <w:szCs w:val="18"/>
                <w:lang w:eastAsia="zh-CN"/>
              </w:rPr>
              <w:t>农产品</w:t>
            </w:r>
            <w:r>
              <w:rPr>
                <w:rFonts w:hint="eastAsia" w:hAnsi="Calibri"/>
                <w:kern w:val="2"/>
                <w:sz w:val="18"/>
                <w:szCs w:val="18"/>
              </w:rPr>
              <w:t xml:space="preserve">质量安全风险防控行动》项目实施技术，具备培训指导能力。 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restart"/>
            <w:noWrap w:val="0"/>
            <w:vAlign w:val="center"/>
          </w:tcPr>
          <w:p>
            <w:pPr>
              <w:pStyle w:val="7"/>
              <w:ind w:firstLine="0" w:firstLineChars="0"/>
              <w:jc w:val="left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现场对基地管理人员和技术人员问答</w:t>
            </w:r>
            <w:r>
              <w:rPr>
                <w:rFonts w:hint="eastAsia" w:hAnsi="Calibri"/>
                <w:kern w:val="2"/>
                <w:sz w:val="18"/>
                <w:szCs w:val="18"/>
              </w:rPr>
              <w:t>《</w:t>
            </w:r>
            <w:r>
              <w:rPr>
                <w:rFonts w:hint="eastAsia" w:hAnsi="Calibri"/>
                <w:kern w:val="2"/>
                <w:sz w:val="18"/>
                <w:szCs w:val="18"/>
                <w:lang w:eastAsia="zh-CN"/>
              </w:rPr>
              <w:t>农产品</w:t>
            </w:r>
            <w:r>
              <w:rPr>
                <w:rFonts w:hint="eastAsia" w:hAnsi="Calibri"/>
                <w:kern w:val="2"/>
                <w:sz w:val="18"/>
                <w:szCs w:val="18"/>
              </w:rPr>
              <w:t>质量安全风险防控行动》</w:t>
            </w:r>
            <w:r>
              <w:rPr>
                <w:rFonts w:hint="eastAsia"/>
                <w:sz w:val="18"/>
                <w:szCs w:val="18"/>
              </w:rPr>
              <w:t>实施的管控技术和标准技术</w:t>
            </w:r>
            <w:r>
              <w:rPr>
                <w:rFonts w:hint="eastAsia" w:ascii="Times New Roman"/>
                <w:sz w:val="18"/>
                <w:szCs w:val="18"/>
              </w:rPr>
              <w:t>，全部答对得2分，部分答对得1分，不清楚不得分；并检查有关培训记录，每年不少于2次得2分，培训1次得1分，未培训不得分。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8"/>
              <w:tabs>
                <w:tab w:val="clear" w:pos="360"/>
              </w:tabs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参加农产品质量安全相关培训，并做好相应记录。每年不</w:t>
            </w:r>
            <w:r>
              <w:rPr>
                <w:rFonts w:ascii="Times New Roman"/>
                <w:sz w:val="18"/>
                <w:szCs w:val="18"/>
              </w:rPr>
              <w:t>少于2次。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242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Times New Roman"/>
                <w:sz w:val="18"/>
                <w:szCs w:val="18"/>
              </w:rPr>
              <w:t>、</w:t>
            </w:r>
            <w:r>
              <w:rPr>
                <w:rFonts w:ascii="Times New Roman"/>
                <w:sz w:val="18"/>
                <w:szCs w:val="18"/>
              </w:rPr>
              <w:t>工作档案</w:t>
            </w:r>
          </w:p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（5分）</w:t>
            </w: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创建方案、产品质量安全标准、技术规程、生产档案、产品质量检测报告等文件资料齐全、完整，并分类归档保存。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pStyle w:val="7"/>
              <w:ind w:firstLine="0" w:firstLineChars="0"/>
              <w:jc w:val="left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现场查创建方案、产品质量安全标准、技术规程、生产档案、产品质量检测报告、工作总结等文件资料齐全得5分，有4~5类文件资料得3分，有3类资料得2.5分，仅1~2类文件资料得1分，没有文件资料不得分。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Times New Roman"/>
                <w:sz w:val="18"/>
                <w:szCs w:val="18"/>
              </w:rPr>
              <w:t>、</w:t>
            </w:r>
            <w:r>
              <w:rPr>
                <w:rFonts w:ascii="Times New Roman"/>
                <w:sz w:val="18"/>
                <w:szCs w:val="18"/>
              </w:rPr>
              <w:t>综合效益</w:t>
            </w:r>
          </w:p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（1</w:t>
            </w:r>
            <w:r>
              <w:rPr>
                <w:rFonts w:ascii="Times New Roman"/>
                <w:sz w:val="18"/>
                <w:szCs w:val="18"/>
              </w:rPr>
              <w:t>2</w:t>
            </w:r>
            <w:r>
              <w:rPr>
                <w:rFonts w:hint="eastAsia" w:ascii="Times New Roman"/>
                <w:sz w:val="18"/>
                <w:szCs w:val="18"/>
              </w:rPr>
              <w:t>分）</w:t>
            </w: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基地经营状况良好、营利能力增强。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restart"/>
            <w:noWrap w:val="0"/>
            <w:vAlign w:val="center"/>
          </w:tcPr>
          <w:p>
            <w:pPr>
              <w:pStyle w:val="7"/>
              <w:ind w:firstLine="0" w:firstLineChars="0"/>
              <w:jc w:val="left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看现场并查相应凭证。①上一年度财务报告（附资产负债表、损益表、现金流量表等）和缴税证明，得2分。②基地环境良好，有农业资源循环利用，得1分</w:t>
            </w:r>
            <w:r>
              <w:rPr>
                <w:rFonts w:hint="eastAsia" w:ascii="Times New Roman"/>
                <w:color w:val="auto"/>
                <w:sz w:val="18"/>
                <w:szCs w:val="18"/>
              </w:rPr>
              <w:t>；</w:t>
            </w:r>
            <w:r>
              <w:rPr>
                <w:rFonts w:hint="eastAsia" w:ascii="Times New Roman"/>
                <w:color w:val="auto"/>
                <w:sz w:val="18"/>
                <w:szCs w:val="18"/>
                <w:lang w:eastAsia="zh-CN"/>
              </w:rPr>
              <w:t>农药</w:t>
            </w:r>
            <w:r>
              <w:rPr>
                <w:rFonts w:hint="eastAsia" w:ascii="Times New Roman"/>
                <w:color w:val="auto"/>
                <w:sz w:val="18"/>
                <w:szCs w:val="18"/>
              </w:rPr>
              <w:t>等投入品，</w:t>
            </w:r>
            <w:r>
              <w:rPr>
                <w:rFonts w:hint="eastAsia" w:ascii="Times New Roman"/>
                <w:sz w:val="18"/>
                <w:szCs w:val="18"/>
              </w:rPr>
              <w:t>得1分。③</w:t>
            </w:r>
            <w:r>
              <w:rPr>
                <w:rFonts w:hint="eastAsia"/>
                <w:sz w:val="18"/>
                <w:szCs w:val="18"/>
              </w:rPr>
              <w:t>查看建立的合同、合作、股份合作等利益联结方式的凭证，带动周边养殖户</w:t>
            </w:r>
            <w:r>
              <w:rPr>
                <w:rFonts w:cs="微软雅黑"/>
                <w:sz w:val="18"/>
                <w:szCs w:val="18"/>
                <w:shd w:val="clear" w:color="auto" w:fill="FFFFFF"/>
              </w:rPr>
              <w:t>。</w:t>
            </w:r>
            <w:r>
              <w:rPr>
                <w:rFonts w:hint="eastAsia" w:cs="微软雅黑"/>
                <w:sz w:val="18"/>
                <w:szCs w:val="18"/>
                <w:shd w:val="clear" w:color="auto" w:fill="FFFFFF"/>
              </w:rPr>
              <w:t>有凭证得2分，没有不得分。</w:t>
            </w:r>
            <w:r>
              <w:rPr>
                <w:rFonts w:hint="eastAsia" w:ascii="Times New Roman"/>
                <w:sz w:val="18"/>
                <w:szCs w:val="18"/>
              </w:rPr>
              <w:t>④获得政府部门授予的示范基地、名牌农产品等荣誉2项以上得2分，1项得1分，没有不得分。⑤注册商标证书，得1分；依法诚信经营，具有良好的信用记录和社会信誉，得1分。⑥参与起草各类标准标准1项以上得2分，没有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周边生态环境良好，农业资源循环利用，</w:t>
            </w:r>
            <w:r>
              <w:rPr>
                <w:rFonts w:hint="eastAsia" w:ascii="Times New Roman"/>
                <w:sz w:val="18"/>
                <w:szCs w:val="18"/>
                <w:lang w:eastAsia="zh-CN"/>
              </w:rPr>
              <w:t>农药</w:t>
            </w:r>
            <w:r>
              <w:rPr>
                <w:rFonts w:hint="eastAsia" w:ascii="Times New Roman"/>
                <w:sz w:val="18"/>
                <w:szCs w:val="18"/>
              </w:rPr>
              <w:t>等投入品的使用量明显减少。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具备较强的示范性作用：带动周边基地开展生产和经营、技术交流、技术服务等工作。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8"/>
              <w:tabs>
                <w:tab w:val="clear" w:pos="360"/>
              </w:tabs>
              <w:jc w:val="both"/>
              <w:rPr>
                <w:rFonts w:ascii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获得政府部门授予的相关荣誉。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产品品牌形象显著提升，社会声誉良好。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8"/>
              <w:tabs>
                <w:tab w:val="clear" w:pos="360"/>
              </w:tabs>
              <w:jc w:val="both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参与国家标准、行业标准、地方标准或团体标准的制修订，或制定企业标准。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vMerge w:val="continue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242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Times New Roman"/>
                <w:sz w:val="18"/>
                <w:szCs w:val="18"/>
              </w:rPr>
              <w:t>、</w:t>
            </w:r>
            <w:r>
              <w:rPr>
                <w:rFonts w:ascii="Times New Roman"/>
                <w:sz w:val="18"/>
                <w:szCs w:val="18"/>
              </w:rPr>
              <w:t>基地个性情况</w:t>
            </w:r>
          </w:p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（5分）</w:t>
            </w:r>
          </w:p>
        </w:tc>
        <w:tc>
          <w:tcPr>
            <w:tcW w:w="3544" w:type="dxa"/>
            <w:gridSpan w:val="2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基地整体形象良好，特色鲜明，经营模式新颖，管理措施到位，产品质量安全可控。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hint="eastAsia"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5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pStyle w:val="7"/>
              <w:spacing w:line="264" w:lineRule="auto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pStyle w:val="7"/>
              <w:ind w:firstLine="0" w:firstLineChars="0"/>
              <w:jc w:val="left"/>
              <w:rPr>
                <w:rFonts w:asci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/>
                <w:color w:val="000000"/>
                <w:sz w:val="18"/>
                <w:szCs w:val="18"/>
              </w:rPr>
              <w:t>专家现场查看基地整体建设情况和资料凭证，酌情给0~4分。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4786" w:type="dxa"/>
            <w:gridSpan w:val="3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综合得分</w:t>
            </w: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pStyle w:val="7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  <w:p>
            <w:pPr>
              <w:pStyle w:val="7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4" w:hRule="atLeast"/>
        </w:trPr>
        <w:tc>
          <w:tcPr>
            <w:tcW w:w="1951" w:type="dxa"/>
            <w:gridSpan w:val="2"/>
            <w:noWrap w:val="0"/>
            <w:vAlign w:val="center"/>
          </w:tcPr>
          <w:p>
            <w:pPr>
              <w:pStyle w:val="7"/>
              <w:ind w:firstLine="0" w:firstLineChars="0"/>
              <w:jc w:val="center"/>
              <w:rPr>
                <w:rFonts w:ascii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  <w:szCs w:val="18"/>
              </w:rPr>
              <w:t>评审意见</w:t>
            </w:r>
          </w:p>
        </w:tc>
        <w:tc>
          <w:tcPr>
            <w:tcW w:w="7088" w:type="dxa"/>
            <w:gridSpan w:val="6"/>
            <w:noWrap w:val="0"/>
            <w:vAlign w:val="top"/>
          </w:tcPr>
          <w:p>
            <w:pPr>
              <w:pStyle w:val="7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  <w:p>
            <w:pPr>
              <w:pStyle w:val="7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  <w:p>
            <w:pPr>
              <w:pStyle w:val="7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  <w:p>
            <w:pPr>
              <w:pStyle w:val="7"/>
              <w:ind w:firstLine="0" w:firstLineChars="0"/>
              <w:rPr>
                <w:rFonts w:ascii="Times New Roman"/>
                <w:sz w:val="18"/>
                <w:szCs w:val="18"/>
              </w:rPr>
            </w:pPr>
          </w:p>
          <w:p>
            <w:pPr>
              <w:pStyle w:val="7"/>
              <w:ind w:firstLine="0" w:firstLineChars="0"/>
              <w:rPr>
                <w:rFonts w:hint="eastAsia" w:ascii="Times New Roman"/>
                <w:sz w:val="18"/>
                <w:szCs w:val="18"/>
              </w:rPr>
            </w:pPr>
          </w:p>
          <w:p>
            <w:pPr>
              <w:pStyle w:val="7"/>
              <w:ind w:firstLine="0" w:firstLineChars="0"/>
              <w:rPr>
                <w:rFonts w:hint="eastAsia" w:ascii="Times New Roman"/>
                <w:sz w:val="18"/>
                <w:szCs w:val="18"/>
              </w:rPr>
            </w:pPr>
          </w:p>
          <w:p>
            <w:pPr>
              <w:pStyle w:val="7"/>
              <w:ind w:firstLine="0" w:firstLineChars="0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专家组长(签名）：                    专家成员（签名）：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9039" w:type="dxa"/>
            <w:gridSpan w:val="8"/>
            <w:noWrap w:val="0"/>
            <w:vAlign w:val="center"/>
          </w:tcPr>
          <w:p>
            <w:pPr>
              <w:pStyle w:val="7"/>
              <w:ind w:firstLine="360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注1：1~</w:t>
            </w:r>
            <w:r>
              <w:rPr>
                <w:rFonts w:hint="eastAsia" w:ascii="Times New Roman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Times New Roman"/>
                <w:sz w:val="18"/>
                <w:szCs w:val="18"/>
              </w:rPr>
              <w:t>为</w:t>
            </w:r>
            <w:r>
              <w:rPr>
                <w:rFonts w:hint="eastAsia" w:ascii="Times New Roman"/>
                <w:sz w:val="18"/>
                <w:szCs w:val="18"/>
                <w:lang w:eastAsia="zh-CN"/>
              </w:rPr>
              <w:t>豇豆</w:t>
            </w:r>
            <w:r>
              <w:rPr>
                <w:rFonts w:hint="eastAsia" w:ascii="Times New Roman"/>
                <w:sz w:val="18"/>
                <w:szCs w:val="18"/>
              </w:rPr>
              <w:t>标准化生产示范基地建设的必备指标，任一项不符合则不合格。</w:t>
            </w:r>
          </w:p>
          <w:p>
            <w:pPr>
              <w:pStyle w:val="7"/>
              <w:ind w:firstLine="360"/>
              <w:rPr>
                <w:rFonts w:ascii="Times New Roman"/>
                <w:sz w:val="18"/>
                <w:szCs w:val="18"/>
              </w:rPr>
            </w:pPr>
            <w:r>
              <w:rPr>
                <w:rFonts w:hint="eastAsia" w:ascii="Times New Roman"/>
                <w:sz w:val="18"/>
                <w:szCs w:val="18"/>
              </w:rPr>
              <w:t>注2：</w:t>
            </w:r>
            <w:r>
              <w:rPr>
                <w:rFonts w:hint="eastAsia" w:ascii="Times New Roman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Times New Roman"/>
                <w:sz w:val="18"/>
                <w:szCs w:val="18"/>
              </w:rPr>
              <w:t>~</w:t>
            </w:r>
            <w:r>
              <w:rPr>
                <w:rFonts w:hint="eastAsia" w:ascii="Times New Roman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Times New Roman"/>
                <w:sz w:val="18"/>
                <w:szCs w:val="18"/>
              </w:rPr>
              <w:t>为其他建设指标，各项评审内容进行量化打分时视符合程度酌情给分。</w:t>
            </w: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4</w:t>
      </w:r>
    </w:p>
    <w:p>
      <w:pPr>
        <w:pStyle w:val="2"/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小标宋" w:hAnsi="小标宋" w:eastAsia="小标宋" w:cs="小标宋"/>
          <w:b w:val="0"/>
          <w:bCs w:val="0"/>
          <w:color w:val="000000"/>
          <w:sz w:val="36"/>
          <w:szCs w:val="36"/>
          <w:lang w:val="en-US" w:eastAsia="zh-CN"/>
        </w:rPr>
        <w:t>遂昌县豇豆种植户名单</w:t>
      </w:r>
    </w:p>
    <w:tbl>
      <w:tblPr>
        <w:tblStyle w:val="5"/>
        <w:tblW w:w="86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328"/>
        <w:gridCol w:w="1200"/>
        <w:gridCol w:w="2287"/>
        <w:gridCol w:w="1523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种植主体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北界镇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苏村村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遂昌县苏彩球家庭农场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苏彩球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13735974753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北界镇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苏村村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遂昌县苏建坤家庭农场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苏建坤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15957804377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北界镇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白水村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遂昌县金法家庭农场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胡金法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18705886519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北界镇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登埠村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遂昌县友梅家庭农场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曾金荣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15957803754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北界镇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登埠村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潘华俊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潘华俊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13676502675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大柘镇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柘溪下村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遂昌江旭家庭农场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张江旭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13857040948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高坪乡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高坪村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遂昌平风塘家庭农场（个人独资）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包孙雄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18606787555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新路湾镇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小马埠村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遂昌远楠家庭农场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张安华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15990837065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新路湾镇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焦川村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遂昌县叶佳诺家庭农场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叶水德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13757860969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濂竹乡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横坑村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遂昌嘉禾果蔬专业合作社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鲍忠华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13867056207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垵口乡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柿树下村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遂昌周卫军家庭农场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周卫军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13884371739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金竹镇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茶竹岭村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项华顺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项华顺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13867086510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金竹镇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茶竹岭村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谢程旭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谢程旭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15857889673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7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云峰街道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龙祥村</w:t>
            </w:r>
          </w:p>
        </w:tc>
        <w:tc>
          <w:tcPr>
            <w:tcW w:w="22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遂昌苏艺家庭农场</w:t>
            </w:r>
          </w:p>
        </w:tc>
        <w:tc>
          <w:tcPr>
            <w:tcW w:w="15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苏伟平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13567092784</w:t>
            </w:r>
          </w:p>
        </w:tc>
      </w:tr>
    </w:tbl>
    <w:p>
      <w:pPr>
        <w:pStyle w:val="3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95B9C"/>
    <w:rsid w:val="0B460B69"/>
    <w:rsid w:val="0F0836BB"/>
    <w:rsid w:val="29744B52"/>
    <w:rsid w:val="43295B9C"/>
    <w:rsid w:val="59BF2B70"/>
    <w:rsid w:val="6EAF7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3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120" w:afterAutospacing="0"/>
      <w:ind w:left="0" w:right="0" w:firstLine="420" w:firstLineChars="10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next w:val="2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120" w:afterAutospacing="0"/>
      <w:ind w:left="0" w:right="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8">
    <w:name w:val="二级无"/>
    <w:basedOn w:val="1"/>
    <w:qFormat/>
    <w:uiPriority w:val="0"/>
    <w:pPr>
      <w:widowControl/>
      <w:tabs>
        <w:tab w:val="left" w:pos="360"/>
      </w:tabs>
      <w:suppressAutoHyphens w:val="0"/>
      <w:jc w:val="left"/>
      <w:outlineLvl w:val="3"/>
    </w:pPr>
    <w:rPr>
      <w:rFonts w:ascii="宋体" w:hAnsi="Times New Roman" w:cs="Times New Roman"/>
      <w:kern w:val="0"/>
      <w:lang w:eastAsia="zh-CN"/>
    </w:rPr>
  </w:style>
  <w:style w:type="paragraph" w:customStyle="1" w:styleId="9">
    <w:name w:val="三级无"/>
    <w:basedOn w:val="1"/>
    <w:qFormat/>
    <w:uiPriority w:val="0"/>
    <w:pPr>
      <w:widowControl/>
      <w:tabs>
        <w:tab w:val="left" w:pos="360"/>
      </w:tabs>
      <w:suppressAutoHyphens w:val="0"/>
      <w:jc w:val="left"/>
      <w:outlineLvl w:val="4"/>
    </w:pPr>
    <w:rPr>
      <w:rFonts w:ascii="宋体" w:hAnsi="Times New Roman" w:cs="Times New Roman"/>
      <w:kern w:val="0"/>
      <w:lang w:eastAsia="zh-CN"/>
    </w:rPr>
  </w:style>
  <w:style w:type="character" w:customStyle="1" w:styleId="10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2024-05-11T02:59:00Z</dcterms:created>
  <dc:creator>何颖</dc:creator>
  <cp:lastModifiedBy>邓群超</cp:lastModifiedBy>
  <dcterms:modified xsi:type="dcterms:W3CDTF">2025-05-08T01:35:58Z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