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遂昌县交通运输领域基层政务公开标准目录</w:t>
      </w:r>
    </w:p>
    <w:bookmarkEnd w:id="0"/>
    <w:p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tbl>
      <w:tblPr>
        <w:tblStyle w:val="3"/>
        <w:tblW w:w="0" w:type="auto"/>
        <w:tblInd w:w="1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649"/>
        <w:gridCol w:w="1455"/>
        <w:gridCol w:w="1305"/>
        <w:gridCol w:w="2025"/>
        <w:gridCol w:w="1680"/>
        <w:gridCol w:w="1305"/>
        <w:gridCol w:w="1095"/>
        <w:gridCol w:w="915"/>
        <w:gridCol w:w="690"/>
        <w:gridCol w:w="765"/>
        <w:gridCol w:w="525"/>
        <w:gridCol w:w="675"/>
        <w:gridCol w:w="7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65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序号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公开事项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134" w:leftChars="15" w:right="33" w:rightChars="15" w:hanging="101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公开内容(要素)</w:t>
            </w:r>
          </w:p>
        </w:tc>
        <w:tc>
          <w:tcPr>
            <w:tcW w:w="2025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公开依据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公开时限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公开主体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公开渠道和载体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公开对象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公开方式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4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一级事项</w:t>
            </w:r>
          </w:p>
        </w:tc>
        <w:tc>
          <w:tcPr>
            <w:tcW w:w="14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二级事项</w:t>
            </w:r>
          </w:p>
        </w:tc>
        <w:tc>
          <w:tcPr>
            <w:tcW w:w="130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30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09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全社会</w:t>
            </w:r>
          </w:p>
        </w:tc>
        <w:tc>
          <w:tcPr>
            <w:tcW w:w="6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特定群体</w:t>
            </w:r>
          </w:p>
        </w:tc>
        <w:tc>
          <w:tcPr>
            <w:tcW w:w="7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主动</w:t>
            </w:r>
          </w:p>
        </w:tc>
        <w:tc>
          <w:tcPr>
            <w:tcW w:w="5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依申请</w:t>
            </w:r>
          </w:p>
        </w:tc>
        <w:tc>
          <w:tcPr>
            <w:tcW w:w="67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县级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b/>
                <w:bCs/>
                <w:spacing w:val="0"/>
                <w:w w:val="100"/>
                <w:sz w:val="20"/>
                <w:szCs w:val="20"/>
              </w:rPr>
            </w:pPr>
            <w:r>
              <w:rPr>
                <w:b/>
                <w:bCs/>
                <w:spacing w:val="0"/>
                <w:w w:val="100"/>
                <w:sz w:val="20"/>
                <w:szCs w:val="20"/>
              </w:rPr>
              <w:t>乡级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</w:trPr>
        <w:tc>
          <w:tcPr>
            <w:tcW w:w="654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</w:t>
            </w:r>
          </w:p>
        </w:tc>
        <w:tc>
          <w:tcPr>
            <w:tcW w:w="649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公路工程基础设施信息</w:t>
            </w:r>
          </w:p>
        </w:tc>
        <w:tc>
          <w:tcPr>
            <w:tcW w:w="145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农村公路建设计划农村公路建设补助政策信息</w:t>
            </w:r>
          </w:p>
        </w:tc>
        <w:tc>
          <w:tcPr>
            <w:tcW w:w="130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农村公路建设规划、方案等信息农村公路建设相关补助政策信息</w:t>
            </w:r>
          </w:p>
        </w:tc>
        <w:tc>
          <w:tcPr>
            <w:tcW w:w="202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654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5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农村公路项目设计文件审批、竣工验收等行政许可事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项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55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办事指南和办理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结果</w:t>
            </w:r>
          </w:p>
        </w:tc>
        <w:tc>
          <w:tcPr>
            <w:tcW w:w="20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6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7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2.《中华人民共和国行政许可法》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3.《中华人民共和国公路法》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4.《交通运输部办公厅关于印发&lt;交通运输领域基层政务公开标准指引&gt;的通知》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6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2.长期公开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2" w:hRule="atLeast"/>
        </w:trPr>
        <w:tc>
          <w:tcPr>
            <w:tcW w:w="654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3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农村公路质量安全监管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left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项目基本信息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left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项目参建单位及质量、安全管理人员信息</w:t>
            </w:r>
          </w:p>
        </w:tc>
        <w:tc>
          <w:tcPr>
            <w:tcW w:w="20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4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654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4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农村公路养护管理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535" w:leftChars="15" w:right="33" w:rightChars="15" w:hanging="502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农村公路路长制信息</w:t>
            </w:r>
          </w:p>
        </w:tc>
        <w:tc>
          <w:tcPr>
            <w:tcW w:w="202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6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654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5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公路交通阻断信息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公路交通阻断基本情况、阻断原因、处置措施和统计数据</w:t>
            </w:r>
          </w:p>
        </w:tc>
        <w:tc>
          <w:tcPr>
            <w:tcW w:w="202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6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55" w:lineRule="exact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《中华人民共和国公路法》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36" w:lineRule="exact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3.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2.长期公开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6" w:space="0"/>
              <w:bottom w:val="single" w:color="000000" w:sz="2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6" w:hRule="atLeast"/>
        </w:trPr>
        <w:tc>
          <w:tcPr>
            <w:tcW w:w="654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6</w:t>
            </w:r>
          </w:p>
        </w:tc>
        <w:tc>
          <w:tcPr>
            <w:tcW w:w="649" w:type="dxa"/>
            <w:vMerge w:val="restart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17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道路运输信息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3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道路旅客运输、道路旅客运输站、道路货物运输经营许可和出租汽车车辆营运证核发、驾驶员客运资格证核发、经营资格证核发等行政许可事项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535" w:leftChars="15" w:right="33" w:rightChars="15" w:hanging="502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办事指南和办理结果</w:t>
            </w:r>
          </w:p>
        </w:tc>
        <w:tc>
          <w:tcPr>
            <w:tcW w:w="202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9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2.《中华人民共和国行政许可法》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60" w:lineRule="atLeas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3.《中华人民共和国道路运输条例》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17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4.《交通运输部办公厅 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2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黑体"/>
                <w:spacing w:val="0"/>
                <w:w w:val="100"/>
                <w:sz w:val="20"/>
                <w:szCs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654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7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道路客运班线起讫地客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运站点及途径线路备案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等备案事项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办事指南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31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1.《中华人民共和国政府信息公开条例》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5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2.《中华人民共和国道路运输条例》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3.《交通运输部办公厅关于印发&lt;交通运输领域基层政务公开标准指引&gt;的通知》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24" w:lineRule="exact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atLeast"/>
        </w:trPr>
        <w:tc>
          <w:tcPr>
            <w:tcW w:w="654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8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城市公共交通服务质量评价信息、出租汽车服务质量信誉考核信息</w:t>
            </w:r>
          </w:p>
        </w:tc>
        <w:tc>
          <w:tcPr>
            <w:tcW w:w="130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城市公共交通服务质量评价信息、出租汽车服务质量信誉考核信息</w:t>
            </w:r>
          </w:p>
        </w:tc>
        <w:tc>
          <w:tcPr>
            <w:tcW w:w="202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《中华人民共和国道路运输条例》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3.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9" w:hRule="atLeast"/>
        </w:trPr>
        <w:tc>
          <w:tcPr>
            <w:tcW w:w="654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9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835" w:leftChars="15" w:right="33" w:rightChars="15" w:hanging="802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道路运输监督检查结果信息</w:t>
            </w:r>
          </w:p>
        </w:tc>
        <w:tc>
          <w:tcPr>
            <w:tcW w:w="130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633" w:leftChars="15" w:right="33" w:rightChars="15" w:hanging="600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监督检查结果信息</w:t>
            </w:r>
          </w:p>
        </w:tc>
        <w:tc>
          <w:tcPr>
            <w:tcW w:w="202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《中华人民共和国道路运输条例》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3.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654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10</w:t>
            </w:r>
          </w:p>
        </w:tc>
        <w:tc>
          <w:tcPr>
            <w:tcW w:w="649" w:type="dxa"/>
            <w:vMerge w:val="continue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5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3" w:leftChars="15" w:right="33" w:rightChars="15" w:hanging="300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城市公共交通和道路客运相关服务信息</w:t>
            </w:r>
          </w:p>
        </w:tc>
        <w:tc>
          <w:tcPr>
            <w:tcW w:w="130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2" w:lineRule="auto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城市公共交通和道路客运相关服务信息</w:t>
            </w:r>
          </w:p>
        </w:tc>
        <w:tc>
          <w:tcPr>
            <w:tcW w:w="202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《中华人民共和国政府信息公开条例》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《交通运输部办公厅关于印发&lt;交通运输领域基层政务公开标准指引&gt;的通知》</w:t>
            </w:r>
          </w:p>
        </w:tc>
        <w:tc>
          <w:tcPr>
            <w:tcW w:w="1680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2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1.</w:t>
            </w:r>
            <w:r>
              <w:rPr>
                <w:spacing w:val="0"/>
                <w:w w:val="100"/>
                <w:sz w:val="20"/>
                <w:szCs w:val="20"/>
              </w:rPr>
              <w:t>自信息形成或变更之日起20个工作日内；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2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Chars="15" w:right="33" w:rightChars="15"/>
              <w:jc w:val="both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val="en-US" w:eastAsia="zh-CN"/>
              </w:rPr>
              <w:t>2.</w:t>
            </w:r>
            <w:r>
              <w:rPr>
                <w:spacing w:val="0"/>
                <w:w w:val="100"/>
                <w:sz w:val="20"/>
                <w:szCs w:val="20"/>
              </w:rPr>
              <w:t>长期公开</w:t>
            </w:r>
          </w:p>
        </w:tc>
        <w:tc>
          <w:tcPr>
            <w:tcW w:w="130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rFonts w:hint="eastAsia"/>
                <w:spacing w:val="0"/>
                <w:w w:val="100"/>
                <w:sz w:val="20"/>
                <w:szCs w:val="20"/>
                <w:lang w:eastAsia="zh-CN"/>
              </w:rPr>
              <w:t>遂昌县</w:t>
            </w:r>
            <w:r>
              <w:rPr>
                <w:spacing w:val="0"/>
                <w:w w:val="100"/>
                <w:sz w:val="20"/>
                <w:szCs w:val="20"/>
              </w:rPr>
              <w:t>交通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运输局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政府网站</w:t>
            </w:r>
          </w:p>
        </w:tc>
        <w:tc>
          <w:tcPr>
            <w:tcW w:w="91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690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76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52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675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spacing w:val="0"/>
                <w:w w:val="100"/>
                <w:sz w:val="20"/>
                <w:szCs w:val="20"/>
              </w:rPr>
            </w:pPr>
            <w:r>
              <w:rPr>
                <w:spacing w:val="0"/>
                <w:w w:val="100"/>
                <w:sz w:val="20"/>
                <w:szCs w:val="20"/>
              </w:rPr>
              <w:t>√</w:t>
            </w:r>
          </w:p>
        </w:tc>
        <w:tc>
          <w:tcPr>
            <w:tcW w:w="750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33" w:leftChars="15" w:right="33" w:rightChars="15"/>
              <w:jc w:val="center"/>
              <w:textAlignment w:val="auto"/>
              <w:rPr>
                <w:rFonts w:ascii="Times New Roman"/>
                <w:spacing w:val="0"/>
                <w:w w:val="100"/>
                <w:sz w:val="20"/>
                <w:szCs w:val="20"/>
              </w:rPr>
            </w:pPr>
          </w:p>
        </w:tc>
      </w:tr>
    </w:tbl>
    <w:p/>
    <w:sectPr>
      <w:pgSz w:w="23820" w:h="16840" w:orient="landscape"/>
      <w:pgMar w:top="1134" w:right="1180" w:bottom="1134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1" w:fontKey="{E0BE06C5-5FAA-4825-B055-943D62DF3D6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  <w:embedRegular r:id="rId2" w:fontKey="{0C10BE13-F4F1-44BB-8768-3B37177027A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BC5226E-5295-4B58-9611-AB601BCD9E4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lOGMwZDk4ZGI5OGMwNmJmYTYyZmFhNzZiZWZkMzAifQ=="/>
  </w:docVars>
  <w:rsids>
    <w:rsidRoot w:val="00000000"/>
    <w:rsid w:val="06DE4BA7"/>
    <w:rsid w:val="1CF91EDC"/>
    <w:rsid w:val="2A83282F"/>
    <w:rsid w:val="305111DE"/>
    <w:rsid w:val="350611A5"/>
    <w:rsid w:val="4A4C1D41"/>
    <w:rsid w:val="4F247D92"/>
    <w:rsid w:val="55A32513"/>
    <w:rsid w:val="5A430767"/>
    <w:rsid w:val="651F72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</w:pPr>
    <w:rPr>
      <w:rFonts w:ascii="黑体" w:hAnsi="黑体" w:eastAsia="黑体" w:cs="黑体"/>
      <w:sz w:val="28"/>
      <w:szCs w:val="2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1544</Words>
  <Characters>1605</Characters>
  <TotalTime>0</TotalTime>
  <ScaleCrop>false</ScaleCrop>
  <LinksUpToDate>false</LinksUpToDate>
  <CharactersWithSpaces>1606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2022-11-02T02:49:00Z</dcterms:created>
  <dc:creator>hh</dc:creator>
  <cp:lastModifiedBy>王飞</cp:lastModifiedBy>
  <dcterms:modified xsi:type="dcterms:W3CDTF">2023-09-22T01:41:48Z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2022-11-02T00:00:00Z</vt:filetime>
  </property>
  <property fmtid="{D5CDD505-2E9C-101B-9397-08002B2CF9AE}" pid="5" name="KSOProductBuildVer">
    <vt:lpwstr>2052-11.8.2.8959</vt:lpwstr>
  </property>
  <property fmtid="{D5CDD505-2E9C-101B-9397-08002B2CF9AE}" pid="6" name="ICV">
    <vt:lpwstr>D96569521D57429B8F59C7E3462CC2A2</vt:lpwstr>
  </property>
</Properties>
</file>