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sz w:val="24"/>
          <w:szCs w:val="24"/>
        </w:rPr>
      </w:pPr>
      <w:r>
        <w:rPr>
          <w:rFonts w:hint="eastAsia"/>
          <w:sz w:val="24"/>
          <w:szCs w:val="24"/>
        </w:rPr>
        <w:t>附件</w:t>
      </w:r>
      <w:r>
        <w:rPr>
          <w:rFonts w:hint="eastAsia"/>
          <w:sz w:val="24"/>
          <w:szCs w:val="24"/>
          <w:lang w:val="en-US" w:eastAsia="zh-CN"/>
        </w:rPr>
        <w:t>2</w:t>
      </w:r>
      <w:r>
        <w:rPr>
          <w:rFonts w:hint="eastAsia"/>
          <w:sz w:val="24"/>
          <w:szCs w:val="24"/>
        </w:rPr>
        <w:t>：</w:t>
      </w:r>
      <w:r>
        <w:rPr>
          <w:rFonts w:hint="eastAsia"/>
          <w:sz w:val="24"/>
          <w:szCs w:val="24"/>
          <w:lang w:eastAsia="zh-CN"/>
        </w:rPr>
        <w:t>公示样张</w:t>
      </w:r>
      <w:bookmarkStart w:id="0" w:name="_GoBack"/>
      <w:bookmarkEnd w:id="0"/>
      <w:r>
        <w:rPr>
          <w:sz w:val="24"/>
          <w:szCs w:val="24"/>
        </w:rPr>
        <w:t xml:space="preserve"> </w:t>
      </w:r>
    </w:p>
    <w:p>
      <w:pPr>
        <w:jc w:val="center"/>
        <w:rPr>
          <w:rFonts w:eastAsiaTheme="minorEastAsia"/>
          <w:b/>
          <w:spacing w:val="-11"/>
          <w:sz w:val="44"/>
          <w:szCs w:val="44"/>
        </w:rPr>
      </w:pPr>
      <w:r>
        <w:rPr>
          <w:rFonts w:hint="eastAsia" w:eastAsiaTheme="minorEastAsia"/>
          <w:b/>
          <w:spacing w:val="-11"/>
          <w:sz w:val="44"/>
          <w:szCs w:val="44"/>
        </w:rPr>
        <w:t>202</w:t>
      </w:r>
      <w:r>
        <w:rPr>
          <w:rFonts w:hint="eastAsia" w:eastAsiaTheme="minorEastAsia"/>
          <w:b/>
          <w:spacing w:val="-11"/>
          <w:sz w:val="44"/>
          <w:szCs w:val="44"/>
          <w:lang w:val="en-US" w:eastAsia="zh-CN"/>
        </w:rPr>
        <w:t>3</w:t>
      </w:r>
      <w:r>
        <w:rPr>
          <w:rFonts w:hint="eastAsia" w:eastAsiaTheme="minorEastAsia"/>
          <w:b/>
          <w:spacing w:val="-11"/>
          <w:sz w:val="44"/>
          <w:szCs w:val="44"/>
        </w:rPr>
        <w:t>年</w:t>
      </w:r>
      <w:r>
        <w:rPr>
          <w:rFonts w:hint="eastAsia" w:eastAsiaTheme="minorEastAsia"/>
          <w:b/>
          <w:spacing w:val="-11"/>
          <w:sz w:val="44"/>
          <w:szCs w:val="44"/>
          <w:lang w:eastAsia="zh-CN"/>
        </w:rPr>
        <w:t>浙江省</w:t>
      </w:r>
      <w:r>
        <w:rPr>
          <w:rFonts w:hint="eastAsia" w:eastAsiaTheme="minorEastAsia"/>
          <w:b/>
          <w:spacing w:val="-11"/>
          <w:sz w:val="44"/>
          <w:szCs w:val="44"/>
        </w:rPr>
        <w:t>订单良种奖励资金</w:t>
      </w:r>
      <w:r>
        <w:rPr>
          <w:rFonts w:hint="eastAsia" w:eastAsiaTheme="minorEastAsia"/>
          <w:b/>
          <w:spacing w:val="-11"/>
          <w:sz w:val="44"/>
          <w:szCs w:val="44"/>
          <w:lang w:eastAsia="zh-CN"/>
        </w:rPr>
        <w:t>（第二批）</w:t>
      </w:r>
      <w:r>
        <w:rPr>
          <w:rFonts w:hint="eastAsia" w:eastAsiaTheme="minorEastAsia"/>
          <w:b/>
          <w:spacing w:val="-11"/>
          <w:sz w:val="44"/>
          <w:szCs w:val="44"/>
        </w:rPr>
        <w:t>发放表</w:t>
      </w:r>
    </w:p>
    <w:p>
      <w:pPr>
        <w:jc w:val="center"/>
        <w:rPr>
          <w:sz w:val="84"/>
          <w:szCs w:val="84"/>
        </w:rPr>
      </w:pPr>
      <w:r>
        <w:rPr>
          <w:rFonts w:hint="eastAsia"/>
          <w:sz w:val="84"/>
          <w:szCs w:val="84"/>
        </w:rPr>
        <w:t>公    示</w:t>
      </w:r>
    </w:p>
    <w:p>
      <w:pPr>
        <w:ind w:firstLine="640" w:firstLineChars="200"/>
        <w:jc w:val="left"/>
        <w:rPr>
          <w:sz w:val="32"/>
          <w:szCs w:val="32"/>
        </w:rPr>
      </w:pPr>
      <w:r>
        <w:rPr>
          <w:rFonts w:hint="eastAsia"/>
          <w:sz w:val="32"/>
          <w:szCs w:val="32"/>
        </w:rPr>
        <w:t>为稳定水稻生产种源，保护和提高农民生产水稻良种积极性，保证订单水稻良种奖励资金发放公开、公正、公平，进一步加强对订单水稻良种奖励资金专项使用管理，接受群众监督。根据</w:t>
      </w:r>
      <w:r>
        <w:rPr>
          <w:rFonts w:hint="eastAsia" w:asciiTheme="minorEastAsia" w:hAnsiTheme="minorEastAsia" w:eastAsiaTheme="minorEastAsia" w:cstheme="minorEastAsia"/>
          <w:sz w:val="32"/>
          <w:szCs w:val="32"/>
        </w:rPr>
        <w:t>《</w:t>
      </w:r>
      <w:r>
        <w:rPr>
          <w:rStyle w:val="10"/>
          <w:rFonts w:hint="eastAsia" w:asciiTheme="minorEastAsia" w:hAnsiTheme="minorEastAsia" w:eastAsiaTheme="minorEastAsia" w:cstheme="minorEastAsia"/>
          <w:sz w:val="32"/>
          <w:szCs w:val="32"/>
        </w:rPr>
        <w:t>浙江省农业农村厅等</w:t>
      </w:r>
      <w:r>
        <w:rPr>
          <w:rStyle w:val="10"/>
          <w:rFonts w:hint="eastAsia" w:asciiTheme="minorEastAsia" w:hAnsiTheme="minorEastAsia" w:cstheme="minorEastAsia"/>
          <w:sz w:val="32"/>
          <w:szCs w:val="32"/>
          <w:lang w:val="en-US" w:eastAsia="zh-CN"/>
        </w:rPr>
        <w:t>7</w:t>
      </w:r>
      <w:r>
        <w:rPr>
          <w:rStyle w:val="10"/>
          <w:rFonts w:hint="eastAsia" w:asciiTheme="minorEastAsia" w:hAnsiTheme="minorEastAsia" w:eastAsiaTheme="minorEastAsia" w:cstheme="minorEastAsia"/>
          <w:sz w:val="32"/>
          <w:szCs w:val="32"/>
        </w:rPr>
        <w:t>部门关于切实抓好202</w:t>
      </w:r>
      <w:r>
        <w:rPr>
          <w:rStyle w:val="10"/>
          <w:rFonts w:hint="eastAsia" w:asciiTheme="minorEastAsia" w:hAnsiTheme="minorEastAsia" w:cstheme="minorEastAsia"/>
          <w:sz w:val="32"/>
          <w:szCs w:val="32"/>
          <w:lang w:val="en-US" w:eastAsia="zh-CN"/>
        </w:rPr>
        <w:t>3</w:t>
      </w:r>
      <w:r>
        <w:rPr>
          <w:rStyle w:val="10"/>
          <w:rFonts w:hint="eastAsia" w:asciiTheme="minorEastAsia" w:hAnsiTheme="minorEastAsia" w:eastAsiaTheme="minorEastAsia" w:cstheme="minorEastAsia"/>
          <w:sz w:val="32"/>
          <w:szCs w:val="32"/>
        </w:rPr>
        <w:t>年粮油生产保供工作的通知</w:t>
      </w:r>
      <w:r>
        <w:rPr>
          <w:rFonts w:hint="eastAsia" w:asciiTheme="minorEastAsia" w:hAnsiTheme="minorEastAsia" w:eastAsiaTheme="minorEastAsia" w:cstheme="minorEastAsia"/>
          <w:sz w:val="32"/>
          <w:szCs w:val="32"/>
        </w:rPr>
        <w:t>》（浙农</w:t>
      </w:r>
      <w:r>
        <w:rPr>
          <w:rFonts w:hint="eastAsia" w:asciiTheme="minorEastAsia" w:hAnsiTheme="minorEastAsia" w:cstheme="minorEastAsia"/>
          <w:sz w:val="32"/>
          <w:szCs w:val="32"/>
          <w:lang w:eastAsia="zh-CN"/>
        </w:rPr>
        <w:t>种</w:t>
      </w:r>
      <w:r>
        <w:rPr>
          <w:rFonts w:hint="eastAsia" w:asciiTheme="minorEastAsia" w:hAnsiTheme="minorEastAsia" w:eastAsiaTheme="minorEastAsia" w:cstheme="minorEastAsia"/>
          <w:sz w:val="32"/>
          <w:szCs w:val="32"/>
        </w:rPr>
        <w:t>发〔202</w:t>
      </w:r>
      <w:r>
        <w:rPr>
          <w:rFonts w:hint="eastAsia" w:asciiTheme="minorEastAsia" w:hAnsiTheme="minorEastAsia" w:cstheme="minorEastAsia"/>
          <w:sz w:val="32"/>
          <w:szCs w:val="32"/>
          <w:lang w:val="en-US" w:eastAsia="zh-CN"/>
        </w:rPr>
        <w:t>3</w:t>
      </w:r>
      <w:r>
        <w:rPr>
          <w:rFonts w:hint="eastAsia" w:asciiTheme="minorEastAsia" w:hAnsiTheme="minorEastAsia" w:eastAsiaTheme="minorEastAsia" w:cstheme="minorEastAsia"/>
          <w:sz w:val="32"/>
          <w:szCs w:val="32"/>
        </w:rPr>
        <w:t>〕</w:t>
      </w:r>
      <w:r>
        <w:rPr>
          <w:rFonts w:hint="eastAsia" w:asciiTheme="minorEastAsia" w:hAnsiTheme="minorEastAsia" w:cstheme="minorEastAsia"/>
          <w:sz w:val="32"/>
          <w:szCs w:val="32"/>
          <w:lang w:val="en-US" w:eastAsia="zh-CN"/>
        </w:rPr>
        <w:t>5</w:t>
      </w:r>
      <w:r>
        <w:rPr>
          <w:rFonts w:hint="eastAsia" w:asciiTheme="minorEastAsia" w:hAnsiTheme="minorEastAsia" w:eastAsiaTheme="minorEastAsia" w:cstheme="minorEastAsia"/>
          <w:sz w:val="32"/>
          <w:szCs w:val="32"/>
        </w:rPr>
        <w:t>号）</w:t>
      </w:r>
      <w:r>
        <w:rPr>
          <w:rFonts w:hint="eastAsia"/>
          <w:sz w:val="32"/>
          <w:szCs w:val="32"/>
        </w:rPr>
        <w:t>文件精神，依据种子生产企业浙江勿忘农种业股份有限公司遂昌分公司提供的各农户实际投售订单水稻良种数量的“</w:t>
      </w:r>
      <w:r>
        <w:rPr>
          <w:rFonts w:hint="eastAsia"/>
          <w:sz w:val="32"/>
          <w:szCs w:val="32"/>
          <w:lang w:val="en-US" w:eastAsia="zh-CN"/>
        </w:rPr>
        <w:t>2023年浙江省</w:t>
      </w:r>
      <w:r>
        <w:rPr>
          <w:rFonts w:hint="eastAsia"/>
          <w:sz w:val="32"/>
          <w:szCs w:val="32"/>
        </w:rPr>
        <w:t>订单水稻良种奖励资金</w:t>
      </w:r>
      <w:r>
        <w:rPr>
          <w:rFonts w:hint="eastAsia"/>
          <w:sz w:val="32"/>
          <w:szCs w:val="32"/>
          <w:lang w:eastAsia="zh-CN"/>
        </w:rPr>
        <w:t>（第二批）</w:t>
      </w:r>
      <w:r>
        <w:rPr>
          <w:rFonts w:hint="eastAsia"/>
          <w:sz w:val="32"/>
          <w:szCs w:val="32"/>
        </w:rPr>
        <w:t>发放表”</w:t>
      </w:r>
      <w:r>
        <w:rPr>
          <w:rFonts w:hint="eastAsia"/>
          <w:sz w:val="32"/>
          <w:szCs w:val="32"/>
          <w:lang w:eastAsia="zh-CN"/>
        </w:rPr>
        <w:t>，</w:t>
      </w:r>
      <w:r>
        <w:rPr>
          <w:rFonts w:hint="eastAsia"/>
          <w:sz w:val="32"/>
          <w:szCs w:val="32"/>
        </w:rPr>
        <w:t>现将订单水稻品种、生产面积、投售数量、拟奖励金额等内容（见附表）公示如下。</w:t>
      </w:r>
    </w:p>
    <w:p>
      <w:pPr>
        <w:ind w:firstLine="640" w:firstLineChars="200"/>
        <w:jc w:val="left"/>
        <w:rPr>
          <w:sz w:val="32"/>
          <w:szCs w:val="32"/>
        </w:rPr>
      </w:pPr>
      <w:r>
        <w:rPr>
          <w:rFonts w:hint="eastAsia"/>
          <w:sz w:val="32"/>
          <w:szCs w:val="32"/>
        </w:rPr>
        <w:t>公示时间从202</w:t>
      </w:r>
      <w:r>
        <w:rPr>
          <w:rFonts w:hint="eastAsia"/>
          <w:sz w:val="32"/>
          <w:szCs w:val="32"/>
          <w:lang w:val="en-US" w:eastAsia="zh-CN"/>
        </w:rPr>
        <w:t>4</w:t>
      </w:r>
      <w:r>
        <w:rPr>
          <w:rFonts w:hint="eastAsia"/>
          <w:sz w:val="32"/>
          <w:szCs w:val="32"/>
        </w:rPr>
        <w:t>年1月    日上午8:30至202</w:t>
      </w:r>
      <w:r>
        <w:rPr>
          <w:rFonts w:hint="eastAsia"/>
          <w:sz w:val="32"/>
          <w:szCs w:val="32"/>
          <w:lang w:val="en-US" w:eastAsia="zh-CN"/>
        </w:rPr>
        <w:t>4</w:t>
      </w:r>
      <w:r>
        <w:rPr>
          <w:rFonts w:hint="eastAsia"/>
          <w:sz w:val="32"/>
          <w:szCs w:val="32"/>
        </w:rPr>
        <w:t>年1月   日下午5:00止。若有异议，请电话或书面向遂昌县      乡镇（街道）人民政府（办事处）反映，反映情况要签署真实姓名及联系方式，单位反映情况要盖单位公章。</w:t>
      </w:r>
    </w:p>
    <w:p>
      <w:pPr>
        <w:ind w:firstLine="640" w:firstLineChars="200"/>
        <w:jc w:val="left"/>
        <w:rPr>
          <w:sz w:val="32"/>
          <w:szCs w:val="32"/>
        </w:rPr>
      </w:pPr>
      <w:r>
        <w:rPr>
          <w:rFonts w:hint="eastAsia"/>
          <w:sz w:val="32"/>
          <w:szCs w:val="32"/>
        </w:rPr>
        <w:t>受理情况反映的部门、电话和地址：</w:t>
      </w:r>
    </w:p>
    <w:p>
      <w:pPr>
        <w:ind w:firstLine="640" w:firstLineChars="200"/>
        <w:jc w:val="left"/>
        <w:rPr>
          <w:sz w:val="32"/>
          <w:szCs w:val="32"/>
        </w:rPr>
      </w:pPr>
      <w:r>
        <w:rPr>
          <w:rFonts w:hint="eastAsia"/>
          <w:sz w:val="32"/>
          <w:szCs w:val="32"/>
        </w:rPr>
        <w:t>受理部门：</w:t>
      </w:r>
    </w:p>
    <w:p>
      <w:pPr>
        <w:ind w:firstLine="640" w:firstLineChars="200"/>
        <w:jc w:val="left"/>
        <w:rPr>
          <w:sz w:val="32"/>
          <w:szCs w:val="32"/>
        </w:rPr>
      </w:pPr>
      <w:r>
        <w:rPr>
          <w:rFonts w:hint="eastAsia"/>
          <w:sz w:val="32"/>
          <w:szCs w:val="32"/>
        </w:rPr>
        <w:t>联系人：</w:t>
      </w:r>
    </w:p>
    <w:p>
      <w:pPr>
        <w:ind w:firstLine="640" w:firstLineChars="200"/>
        <w:jc w:val="left"/>
        <w:rPr>
          <w:sz w:val="32"/>
          <w:szCs w:val="32"/>
        </w:rPr>
      </w:pPr>
      <w:r>
        <w:rPr>
          <w:rFonts w:hint="eastAsia"/>
          <w:sz w:val="32"/>
          <w:szCs w:val="32"/>
        </w:rPr>
        <w:t>联系电话：</w:t>
      </w:r>
    </w:p>
    <w:p>
      <w:pPr>
        <w:ind w:firstLine="640" w:firstLineChars="200"/>
        <w:jc w:val="left"/>
        <w:rPr>
          <w:sz w:val="32"/>
          <w:szCs w:val="32"/>
        </w:rPr>
      </w:pPr>
      <w:r>
        <w:rPr>
          <w:rFonts w:hint="eastAsia"/>
          <w:sz w:val="32"/>
          <w:szCs w:val="32"/>
        </w:rPr>
        <w:t>联系地址：</w:t>
      </w:r>
    </w:p>
    <w:p>
      <w:pPr>
        <w:jc w:val="left"/>
        <w:rPr>
          <w:sz w:val="32"/>
          <w:szCs w:val="32"/>
        </w:rPr>
      </w:pPr>
      <w:r>
        <w:rPr>
          <w:rFonts w:hint="eastAsia"/>
          <w:sz w:val="32"/>
          <w:szCs w:val="32"/>
        </w:rPr>
        <w:t xml:space="preserve">                                   乡镇（街道）办事处（章）</w:t>
      </w:r>
    </w:p>
    <w:p>
      <w:pPr>
        <w:jc w:val="left"/>
        <w:rPr>
          <w:sz w:val="32"/>
          <w:szCs w:val="32"/>
        </w:rPr>
      </w:pPr>
      <w:r>
        <w:rPr>
          <w:rFonts w:hint="eastAsia"/>
          <w:sz w:val="32"/>
          <w:szCs w:val="32"/>
        </w:rPr>
        <w:t xml:space="preserve">                                     202</w:t>
      </w:r>
      <w:r>
        <w:rPr>
          <w:rFonts w:hint="eastAsia"/>
          <w:sz w:val="32"/>
          <w:szCs w:val="32"/>
          <w:lang w:val="en-US" w:eastAsia="zh-CN"/>
        </w:rPr>
        <w:t>4</w:t>
      </w:r>
      <w:r>
        <w:rPr>
          <w:rFonts w:hint="eastAsia"/>
          <w:sz w:val="32"/>
          <w:szCs w:val="32"/>
        </w:rPr>
        <w:t>年1月     日</w:t>
      </w:r>
    </w:p>
    <w:sectPr>
      <w:headerReference r:id="rId3" w:type="default"/>
      <w:headerReference r:id="rId4" w:type="even"/>
      <w:pgSz w:w="11906" w:h="16838"/>
      <w:pgMar w:top="1418" w:right="1134" w:bottom="851"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293CF7"/>
    <w:rsid w:val="001A1EED"/>
    <w:rsid w:val="00232608"/>
    <w:rsid w:val="00293CF7"/>
    <w:rsid w:val="003617F5"/>
    <w:rsid w:val="0057274D"/>
    <w:rsid w:val="005769B4"/>
    <w:rsid w:val="005A0EFD"/>
    <w:rsid w:val="00667080"/>
    <w:rsid w:val="00741126"/>
    <w:rsid w:val="008137CA"/>
    <w:rsid w:val="009543B2"/>
    <w:rsid w:val="0097348C"/>
    <w:rsid w:val="00A123AD"/>
    <w:rsid w:val="00AC7479"/>
    <w:rsid w:val="00BA0A5B"/>
    <w:rsid w:val="00CF0E55"/>
    <w:rsid w:val="00DE5202"/>
    <w:rsid w:val="00ED1156"/>
    <w:rsid w:val="00F43199"/>
    <w:rsid w:val="00F505BB"/>
    <w:rsid w:val="02192E3C"/>
    <w:rsid w:val="15277397"/>
    <w:rsid w:val="1F9729F8"/>
    <w:rsid w:val="3EA63A69"/>
    <w:rsid w:val="5402511A"/>
    <w:rsid w:val="584B1660"/>
    <w:rsid w:val="5EEA2B56"/>
    <w:rsid w:val="5FD70951"/>
    <w:rsid w:val="71DB1D0A"/>
    <w:rsid w:val="72C560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semiHidden/>
    <w:qFormat/>
    <w:uiPriority w:val="99"/>
    <w:rPr>
      <w:sz w:val="18"/>
      <w:szCs w:val="18"/>
    </w:rPr>
  </w:style>
  <w:style w:type="paragraph" w:styleId="9">
    <w:name w:val="List Paragraph"/>
    <w:basedOn w:val="1"/>
    <w:qFormat/>
    <w:uiPriority w:val="34"/>
    <w:pPr>
      <w:ind w:firstLine="420" w:firstLineChars="200"/>
    </w:pPr>
  </w:style>
  <w:style w:type="character" w:customStyle="1" w:styleId="10">
    <w:name w:val="index_51"/>
    <w:basedOn w:val="6"/>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4C5E138-90D3-41F2-B10E-F15EB28A969C}">
  <ds:schemaRefs/>
</ds:datastoreItem>
</file>

<file path=docProps/app.xml><?xml version="1.0" encoding="utf-8"?>
<Properties xmlns="http://schemas.openxmlformats.org/officeDocument/2006/extended-properties" xmlns:vt="http://schemas.openxmlformats.org/officeDocument/2006/docPropsVTypes">
  <Template>Normal.dotm</Template>
  <Company>微软公司</Company>
  <Pages>1</Pages>
  <Words>80</Words>
  <Characters>457</Characters>
  <Lines>3</Lines>
  <Paragraphs>1</Paragraphs>
  <TotalTime>3</TotalTime>
  <ScaleCrop>false</ScaleCrop>
  <LinksUpToDate>false</LinksUpToDate>
  <CharactersWithSpaces>536</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2019-11-12T03:08:00Z</dcterms:created>
  <dc:creator>微软用户</dc:creator>
  <cp:lastModifiedBy>尹设飞</cp:lastModifiedBy>
  <dcterms:modified xsi:type="dcterms:W3CDTF">2024-01-19T07:11:56Z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